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6A9575" w14:textId="77777777" w:rsidR="00E05496" w:rsidRPr="006A1202" w:rsidRDefault="00EB1EC5" w:rsidP="00D36011">
      <w:pPr>
        <w:rPr>
          <w:rFonts w:ascii="Arial" w:hAnsi="Arial" w:cs="Arial"/>
          <w:sz w:val="22"/>
          <w:szCs w:val="22"/>
        </w:rPr>
      </w:pPr>
      <w:r>
        <w:rPr>
          <w:rFonts w:ascii="Arial" w:hAnsi="Arial"/>
          <w:sz w:val="22"/>
        </w:rPr>
        <w:t>COMMUNIQUÉ DE PRESSE</w:t>
      </w:r>
    </w:p>
    <w:p w14:paraId="5CF492ED" w14:textId="6595AA7D" w:rsidR="007F4BA6" w:rsidRPr="006A1202" w:rsidRDefault="00FA73FC" w:rsidP="007F4BA6">
      <w:pPr>
        <w:rPr>
          <w:rFonts w:ascii="Arial" w:hAnsi="Arial" w:cs="Arial"/>
          <w:sz w:val="22"/>
          <w:szCs w:val="22"/>
        </w:rPr>
      </w:pPr>
      <w:r>
        <w:rPr>
          <w:rFonts w:ascii="Arial" w:hAnsi="Arial"/>
          <w:sz w:val="22"/>
        </w:rPr>
        <w:t>Le 04/02/2021</w:t>
      </w:r>
    </w:p>
    <w:p w14:paraId="2DB57DBE" w14:textId="6F2954A9" w:rsidR="0080487A" w:rsidRDefault="0080487A">
      <w:pPr>
        <w:rPr>
          <w:rFonts w:ascii="Arial" w:hAnsi="Arial" w:cs="Arial"/>
          <w:b/>
          <w:color w:val="FF0000"/>
          <w:sz w:val="22"/>
          <w:szCs w:val="22"/>
        </w:rPr>
      </w:pPr>
    </w:p>
    <w:p w14:paraId="562EFB0C" w14:textId="1D3BE9A5" w:rsidR="009E7618" w:rsidRPr="009E7618" w:rsidRDefault="009E7618" w:rsidP="009E7618">
      <w:pPr>
        <w:rPr>
          <w:rFonts w:ascii="Arial" w:hAnsi="Arial" w:cs="Arial"/>
          <w:b/>
          <w:color w:val="000000" w:themeColor="text1"/>
          <w:sz w:val="28"/>
          <w:szCs w:val="28"/>
        </w:rPr>
      </w:pPr>
      <w:r>
        <w:rPr>
          <w:rFonts w:ascii="Arial" w:hAnsi="Arial"/>
          <w:b/>
          <w:color w:val="000000" w:themeColor="text1"/>
          <w:sz w:val="28"/>
        </w:rPr>
        <w:t xml:space="preserve">La gamme de protection contre les bruits de choc Getzner s’élargit </w:t>
      </w:r>
    </w:p>
    <w:p w14:paraId="6361D4BF" w14:textId="0E9CB14C" w:rsidR="009E7618" w:rsidRPr="009E7618" w:rsidRDefault="009E7618" w:rsidP="009E7618">
      <w:pPr>
        <w:rPr>
          <w:rFonts w:ascii="Arial" w:hAnsi="Arial" w:cs="Arial"/>
          <w:b/>
          <w:color w:val="000000" w:themeColor="text1"/>
          <w:sz w:val="22"/>
          <w:szCs w:val="22"/>
        </w:rPr>
      </w:pPr>
      <w:r>
        <w:rPr>
          <w:rFonts w:ascii="Arial" w:hAnsi="Arial"/>
          <w:b/>
          <w:color w:val="000000" w:themeColor="text1"/>
          <w:sz w:val="22"/>
        </w:rPr>
        <w:t xml:space="preserve">Deux nouveaux produits Acoustic Floor Mat pour une meilleure protection acoustique </w:t>
      </w:r>
    </w:p>
    <w:p w14:paraId="12721D93" w14:textId="77777777" w:rsidR="009E7618" w:rsidRDefault="009E7618" w:rsidP="00FA64AB">
      <w:pPr>
        <w:rPr>
          <w:rFonts w:ascii="Arial" w:hAnsi="Arial" w:cs="Arial"/>
          <w:b/>
          <w:color w:val="000000" w:themeColor="text1"/>
          <w:sz w:val="22"/>
          <w:szCs w:val="22"/>
        </w:rPr>
      </w:pPr>
    </w:p>
    <w:p w14:paraId="6CA85C59" w14:textId="11020B79" w:rsidR="005C73A4" w:rsidRPr="00D44C65" w:rsidRDefault="009E7618" w:rsidP="005C73A4">
      <w:pPr>
        <w:rPr>
          <w:rFonts w:ascii="Arial" w:hAnsi="Arial" w:cs="Arial"/>
          <w:bCs/>
          <w:color w:val="000000" w:themeColor="text1"/>
          <w:sz w:val="22"/>
          <w:szCs w:val="22"/>
        </w:rPr>
      </w:pPr>
      <w:r>
        <w:rPr>
          <w:rFonts w:ascii="Arial" w:hAnsi="Arial"/>
          <w:b/>
          <w:color w:val="000000" w:themeColor="text1"/>
          <w:sz w:val="22"/>
        </w:rPr>
        <w:t>Buers (AT). Depuis le printemps 2021, il existe deux nouvelles versions de l’isolation des bruits de choc et des vibrations Acoustic Floor Mat (AFM) de Getzner Werkstoffe. Elles présentent des caractéristiques produits améliorées : les</w:t>
      </w:r>
      <w:r>
        <w:rPr>
          <w:rFonts w:ascii="Arial" w:hAnsi="Arial"/>
          <w:color w:val="000000" w:themeColor="text1"/>
          <w:sz w:val="22"/>
        </w:rPr>
        <w:t xml:space="preserve"> </w:t>
      </w:r>
      <w:r>
        <w:rPr>
          <w:rFonts w:ascii="Arial" w:hAnsi="Arial"/>
          <w:b/>
          <w:color w:val="000000" w:themeColor="text1"/>
          <w:sz w:val="22"/>
        </w:rPr>
        <w:t>propriétés dynamiques ont une nouvelle fois été optimisées et la hauteur d’installation du tapis de protection contre les bruits de choc hautement résistant a été réduite.</w:t>
      </w:r>
    </w:p>
    <w:p w14:paraId="026B18AB" w14:textId="3536FC91" w:rsidR="005C73A4" w:rsidRPr="008D2187" w:rsidRDefault="005C73A4" w:rsidP="005C73A4">
      <w:pPr>
        <w:rPr>
          <w:rFonts w:ascii="Arial" w:hAnsi="Arial" w:cs="Arial"/>
          <w:b/>
          <w:color w:val="000000" w:themeColor="text1"/>
          <w:sz w:val="22"/>
          <w:szCs w:val="22"/>
        </w:rPr>
      </w:pPr>
    </w:p>
    <w:p w14:paraId="18BA7EAC" w14:textId="2FD4AC7E" w:rsidR="00434040" w:rsidRDefault="00434040" w:rsidP="00434040">
      <w:pPr>
        <w:rPr>
          <w:rFonts w:ascii="Arial" w:hAnsi="Arial" w:cs="Arial"/>
          <w:bCs/>
          <w:color w:val="000000" w:themeColor="text1"/>
          <w:sz w:val="22"/>
          <w:szCs w:val="22"/>
        </w:rPr>
      </w:pPr>
      <w:r>
        <w:rPr>
          <w:rFonts w:ascii="Arial" w:hAnsi="Arial"/>
          <w:color w:val="000000" w:themeColor="text1"/>
          <w:sz w:val="22"/>
        </w:rPr>
        <w:t>Aujourd’hui, les exigences imposées à la protection contre les bruits de choc augmentent et évoluent constamment. Malgré tout, afin de pouvoir accompagner en conséquence les responsables de la construction, Getzner, leader en matière d’isolation des vibrations et des secousses, a développé deux nouveaux types d’</w:t>
      </w:r>
      <w:hyperlink r:id="rId8" w:history="1">
        <w:r>
          <w:rPr>
            <w:rStyle w:val="Hyperlink"/>
            <w:rFonts w:ascii="Arial" w:hAnsi="Arial"/>
            <w:sz w:val="22"/>
          </w:rPr>
          <w:t>Acoustic Floor Mat</w:t>
        </w:r>
      </w:hyperlink>
      <w:r>
        <w:rPr>
          <w:rFonts w:ascii="Arial" w:hAnsi="Arial"/>
          <w:color w:val="000000" w:themeColor="text1"/>
          <w:sz w:val="22"/>
        </w:rPr>
        <w:t>, disponibles dès maintenant. « Nous avons une nouvelle fois repousser les limites du possible. Maintenant que la phase de développement intense est passée, nous attendons avec impatience le lancement du produit, qui est imminent » souligne Sebastian Wiederin, chef de produits chez Getzner.</w:t>
      </w:r>
    </w:p>
    <w:p w14:paraId="07B3F850" w14:textId="77777777" w:rsidR="005C73A4" w:rsidRPr="008D2187" w:rsidRDefault="005C73A4" w:rsidP="009E7618">
      <w:pPr>
        <w:rPr>
          <w:rFonts w:ascii="Arial" w:hAnsi="Arial"/>
          <w:b/>
          <w:color w:val="000000" w:themeColor="text1"/>
          <w:sz w:val="22"/>
        </w:rPr>
      </w:pPr>
    </w:p>
    <w:p w14:paraId="30441E4C" w14:textId="5E9D9FDB" w:rsidR="00FA64AB" w:rsidRPr="000C0E10" w:rsidRDefault="00FA64AB" w:rsidP="00FA64AB">
      <w:pPr>
        <w:rPr>
          <w:rFonts w:ascii="Arial" w:hAnsi="Arial" w:cs="Arial"/>
          <w:b/>
          <w:color w:val="000000" w:themeColor="text1"/>
          <w:sz w:val="22"/>
          <w:szCs w:val="22"/>
        </w:rPr>
      </w:pPr>
      <w:r>
        <w:rPr>
          <w:rFonts w:ascii="Arial" w:hAnsi="Arial"/>
          <w:b/>
          <w:color w:val="000000" w:themeColor="text1"/>
          <w:sz w:val="22"/>
        </w:rPr>
        <w:t>Protection contre les bruits de choc pour immeubles mixtes</w:t>
      </w:r>
    </w:p>
    <w:p w14:paraId="3285FA44" w14:textId="488AAD02" w:rsidR="00FA64AB" w:rsidRPr="009E7618" w:rsidRDefault="00F45F9E" w:rsidP="00FA64AB">
      <w:pPr>
        <w:rPr>
          <w:rFonts w:ascii="Arial" w:hAnsi="Arial" w:cs="Arial"/>
          <w:bCs/>
          <w:color w:val="000000" w:themeColor="text1"/>
          <w:sz w:val="22"/>
          <w:szCs w:val="22"/>
        </w:rPr>
      </w:pPr>
      <w:r>
        <w:rPr>
          <w:rFonts w:ascii="Arial" w:hAnsi="Arial"/>
          <w:color w:val="000000" w:themeColor="text1"/>
          <w:sz w:val="22"/>
        </w:rPr>
        <w:t>« Les tapis d’isolation convainquent notamment par leurs propriétés dynamiques améliorées et leur capacité de charge élevée. Grâce à leur faible hauteur d’installation, ils sont particulièrement adaptés aux immeubles mixtes et à divers degrés d’insonorisation, ainsi qu’aux projets de rénovation avec des espaces restreints et des exigences acoustiques accrues » explique Sebastian Wiederin.</w:t>
      </w:r>
    </w:p>
    <w:p w14:paraId="58DED918" w14:textId="77777777" w:rsidR="00FA64AB" w:rsidRPr="008D2187" w:rsidRDefault="00FA64AB" w:rsidP="00FA64AB">
      <w:pPr>
        <w:rPr>
          <w:rFonts w:ascii="Arial" w:hAnsi="Arial" w:cs="Arial"/>
          <w:bCs/>
          <w:color w:val="000000" w:themeColor="text1"/>
          <w:sz w:val="22"/>
          <w:szCs w:val="22"/>
        </w:rPr>
      </w:pPr>
    </w:p>
    <w:p w14:paraId="2446E6B9" w14:textId="600A846D" w:rsidR="00505E8B" w:rsidRPr="00505E8B" w:rsidRDefault="00505E8B" w:rsidP="00FA64AB">
      <w:pPr>
        <w:rPr>
          <w:rFonts w:ascii="Arial" w:hAnsi="Arial" w:cs="Arial"/>
          <w:b/>
          <w:color w:val="000000" w:themeColor="text1"/>
          <w:sz w:val="22"/>
          <w:szCs w:val="22"/>
        </w:rPr>
      </w:pPr>
      <w:r>
        <w:rPr>
          <w:rFonts w:ascii="Arial" w:hAnsi="Arial"/>
          <w:b/>
          <w:color w:val="000000" w:themeColor="text1"/>
          <w:sz w:val="22"/>
        </w:rPr>
        <w:t>Satisfaire aux exigences de protection acoustique élevées</w:t>
      </w:r>
    </w:p>
    <w:p w14:paraId="4550B80C" w14:textId="395CD24A" w:rsidR="00FA64AB" w:rsidRDefault="005C21E9" w:rsidP="00FA64AB">
      <w:pPr>
        <w:rPr>
          <w:rFonts w:ascii="Arial" w:hAnsi="Arial" w:cs="Arial"/>
          <w:bCs/>
          <w:color w:val="000000" w:themeColor="text1"/>
          <w:sz w:val="22"/>
          <w:szCs w:val="22"/>
        </w:rPr>
      </w:pPr>
      <w:r>
        <w:rPr>
          <w:rFonts w:ascii="Arial" w:hAnsi="Arial"/>
          <w:color w:val="000000" w:themeColor="text1"/>
          <w:sz w:val="22"/>
        </w:rPr>
        <w:t xml:space="preserve">L’Acoustic Floor Mat 35 et l’Acoustic Floor Mat 29, les deux nouveaux tapis de protection contre les bruits de choc, sont disponibles dans la qualité de produit </w:t>
      </w:r>
      <w:hyperlink r:id="rId9" w:history="1">
        <w:r>
          <w:rPr>
            <w:rStyle w:val="Hyperlink"/>
            <w:rFonts w:ascii="Arial" w:hAnsi="Arial"/>
            <w:sz w:val="22"/>
          </w:rPr>
          <w:t>Sylomer®</w:t>
        </w:r>
      </w:hyperlink>
      <w:r>
        <w:rPr>
          <w:rFonts w:ascii="Arial" w:hAnsi="Arial"/>
          <w:color w:val="000000" w:themeColor="text1"/>
          <w:sz w:val="22"/>
        </w:rPr>
        <w:t xml:space="preserve"> éprouvée et avec coupe alvéolée 3D. L’AFM 35 présente également une raideur dynamique de 5 MN/m³, encore plus faible que celle proposée jusqu’à présent. Ce tapis atteint donc une meilleure réduction des bruits de choc ∆L</w:t>
      </w:r>
      <w:r>
        <w:rPr>
          <w:rFonts w:ascii="Arial" w:hAnsi="Arial"/>
          <w:color w:val="000000" w:themeColor="text1"/>
          <w:sz w:val="22"/>
          <w:vertAlign w:val="subscript"/>
        </w:rPr>
        <w:t>w</w:t>
      </w:r>
      <w:r>
        <w:rPr>
          <w:rFonts w:ascii="Arial" w:hAnsi="Arial"/>
          <w:color w:val="000000" w:themeColor="text1"/>
          <w:sz w:val="22"/>
        </w:rPr>
        <w:t xml:space="preserve"> de 35 dB. « Grâce au nouveau Acoustic Floor Mat, il est possible de satisfaire plus facilement aux exigences de protection acoustique élevées, susceptibles de s’accroître à l’avenir » déclare Sebastian Wiederin. </w:t>
      </w:r>
    </w:p>
    <w:p w14:paraId="61EC676C" w14:textId="77777777" w:rsidR="00505E8B" w:rsidRPr="008D2187" w:rsidRDefault="00505E8B" w:rsidP="00FA64AB">
      <w:pPr>
        <w:rPr>
          <w:rFonts w:ascii="Arial" w:hAnsi="Arial" w:cs="Arial"/>
          <w:bCs/>
          <w:color w:val="000000" w:themeColor="text1"/>
          <w:sz w:val="22"/>
          <w:szCs w:val="22"/>
        </w:rPr>
      </w:pPr>
    </w:p>
    <w:p w14:paraId="3025C815" w14:textId="7112E4E4" w:rsidR="00B422A6" w:rsidRPr="00FA3278" w:rsidRDefault="00B422A6" w:rsidP="00FA64AB">
      <w:pPr>
        <w:rPr>
          <w:rFonts w:ascii="Arial" w:hAnsi="Arial" w:cs="Arial"/>
          <w:b/>
          <w:color w:val="000000" w:themeColor="text1"/>
          <w:sz w:val="22"/>
          <w:szCs w:val="22"/>
        </w:rPr>
      </w:pPr>
      <w:r>
        <w:rPr>
          <w:rFonts w:ascii="Arial" w:hAnsi="Arial"/>
          <w:b/>
          <w:color w:val="000000" w:themeColor="text1"/>
          <w:sz w:val="22"/>
        </w:rPr>
        <w:t>Tapis d’isolation hautement résistants – même pour les rénovations</w:t>
      </w:r>
    </w:p>
    <w:p w14:paraId="143719A8" w14:textId="6771489A" w:rsidR="00B45BCF" w:rsidRPr="00670FEF" w:rsidRDefault="00505E8B" w:rsidP="00B45BCF">
      <w:pPr>
        <w:rPr>
          <w:rFonts w:ascii="Arial" w:hAnsi="Arial" w:cs="Arial"/>
          <w:bCs/>
          <w:color w:val="000000" w:themeColor="text1"/>
          <w:sz w:val="22"/>
          <w:szCs w:val="22"/>
        </w:rPr>
      </w:pPr>
      <w:r>
        <w:rPr>
          <w:rFonts w:ascii="Arial" w:hAnsi="Arial"/>
          <w:color w:val="000000" w:themeColor="text1"/>
          <w:sz w:val="22"/>
        </w:rPr>
        <w:t xml:space="preserve">Homogène et composé de polyuréthane, l’AFM 29, le deuxième nouveau tapis de protection contre les bruits de choc, se caractérise par sa capacité de charge particulièrement élevée de 50 kN/m² et son isolation efficace de bruit de choc à 29 dB. Il présente une faible hauteur d’installation de seulement 11 mm. Des propriétés qui rendent l’AFM 29 particulièrement adapté pour les rénovations et en utilisation sous les chapes sèches, mais aussi pour les zones fortement sollicitées telles que les supermarchés. Les tapis de sol sont conçus pour une capacité de charge élevée. Grâce à la faible déflexion du matériau, ils permettent d’éviter les formations de fissures dans les chapes de béton. « Le </w:t>
      </w:r>
      <w:hyperlink r:id="rId10" w:history="1">
        <w:r>
          <w:rPr>
            <w:rStyle w:val="Hyperlink"/>
            <w:rFonts w:ascii="Arial" w:hAnsi="Arial"/>
            <w:sz w:val="22"/>
          </w:rPr>
          <w:t>niveau d’isolation</w:t>
        </w:r>
      </w:hyperlink>
      <w:r>
        <w:rPr>
          <w:rFonts w:ascii="Arial" w:hAnsi="Arial"/>
          <w:b/>
          <w:color w:val="000000" w:themeColor="text1"/>
          <w:sz w:val="22"/>
        </w:rPr>
        <w:t xml:space="preserve"> </w:t>
      </w:r>
      <w:r>
        <w:rPr>
          <w:rFonts w:ascii="Arial" w:hAnsi="Arial"/>
          <w:color w:val="000000" w:themeColor="text1"/>
          <w:sz w:val="22"/>
        </w:rPr>
        <w:t>élevé contre les bruits de choc de l’Acoustic Floor Mat reste constant sur plusieurs dizaines d’années. Ainsi, Getzner contribue fortement à améliorer la qualité de vie et de travail » conclut Sebastian Wiederin.</w:t>
      </w:r>
    </w:p>
    <w:p w14:paraId="230BB818" w14:textId="20E0070B" w:rsidR="00FA64AB" w:rsidRPr="008D2187" w:rsidRDefault="00FA64AB" w:rsidP="00FA64AB">
      <w:pPr>
        <w:rPr>
          <w:rFonts w:ascii="Arial" w:hAnsi="Arial" w:cs="Arial"/>
          <w:bCs/>
          <w:color w:val="000000" w:themeColor="text1"/>
          <w:sz w:val="22"/>
          <w:szCs w:val="22"/>
        </w:rPr>
      </w:pPr>
    </w:p>
    <w:p w14:paraId="780D1B44" w14:textId="77777777" w:rsidR="006078A6" w:rsidRPr="00EB025B" w:rsidRDefault="005B4189" w:rsidP="003C4B7A">
      <w:pPr>
        <w:rPr>
          <w:rFonts w:ascii="Arial" w:hAnsi="Arial" w:cs="Arial"/>
          <w:b/>
          <w:color w:val="000000" w:themeColor="text1"/>
          <w:sz w:val="22"/>
          <w:szCs w:val="22"/>
        </w:rPr>
      </w:pPr>
      <w:r>
        <w:rPr>
          <w:rFonts w:ascii="Arial" w:hAnsi="Arial"/>
          <w:b/>
          <w:color w:val="000000" w:themeColor="text1"/>
          <w:sz w:val="22"/>
        </w:rPr>
        <w:t>Acoustic Floor Mat</w:t>
      </w:r>
    </w:p>
    <w:p w14:paraId="29DC01B5" w14:textId="36C3FEDA" w:rsidR="005B4189" w:rsidRPr="00EB025B" w:rsidRDefault="00C82A66" w:rsidP="00B23B43">
      <w:pPr>
        <w:pStyle w:val="Listenabsatz"/>
        <w:numPr>
          <w:ilvl w:val="0"/>
          <w:numId w:val="3"/>
        </w:numPr>
        <w:rPr>
          <w:rFonts w:ascii="Arial" w:hAnsi="Arial" w:cs="Arial"/>
          <w:color w:val="000000" w:themeColor="text1"/>
          <w:sz w:val="22"/>
          <w:szCs w:val="22"/>
        </w:rPr>
      </w:pPr>
      <w:r>
        <w:rPr>
          <w:rFonts w:ascii="Arial" w:hAnsi="Arial"/>
          <w:color w:val="000000" w:themeColor="text1"/>
          <w:sz w:val="22"/>
        </w:rPr>
        <w:t>Propriétés dynamiques améliorées</w:t>
      </w:r>
    </w:p>
    <w:p w14:paraId="783A35EC" w14:textId="2320AD3A" w:rsidR="005B4189" w:rsidRPr="00EB025B" w:rsidRDefault="00C82A66" w:rsidP="00B23B43">
      <w:pPr>
        <w:pStyle w:val="Listenabsatz"/>
        <w:numPr>
          <w:ilvl w:val="0"/>
          <w:numId w:val="3"/>
        </w:numPr>
        <w:rPr>
          <w:rFonts w:ascii="Arial" w:hAnsi="Arial" w:cs="Arial"/>
          <w:color w:val="000000" w:themeColor="text1"/>
          <w:sz w:val="22"/>
          <w:szCs w:val="22"/>
        </w:rPr>
      </w:pPr>
      <w:r>
        <w:rPr>
          <w:rFonts w:ascii="Arial" w:hAnsi="Arial"/>
          <w:color w:val="000000" w:themeColor="text1"/>
          <w:sz w:val="22"/>
        </w:rPr>
        <w:t>Coupe alvéolée 3D avec qualité de produit Sylomer®</w:t>
      </w:r>
    </w:p>
    <w:p w14:paraId="6C338F46" w14:textId="02CAA38D" w:rsidR="004015F3" w:rsidRPr="00EB025B" w:rsidRDefault="00C82A66" w:rsidP="00B23B43">
      <w:pPr>
        <w:pStyle w:val="Listenabsatz"/>
        <w:numPr>
          <w:ilvl w:val="0"/>
          <w:numId w:val="3"/>
        </w:numPr>
        <w:rPr>
          <w:rFonts w:ascii="Arial" w:hAnsi="Arial" w:cs="Arial"/>
          <w:color w:val="000000" w:themeColor="text1"/>
          <w:sz w:val="22"/>
          <w:szCs w:val="22"/>
        </w:rPr>
      </w:pPr>
      <w:r>
        <w:rPr>
          <w:rFonts w:ascii="Arial" w:hAnsi="Arial"/>
          <w:color w:val="000000" w:themeColor="text1"/>
          <w:sz w:val="22"/>
        </w:rPr>
        <w:t>Faible hauteur d’installation</w:t>
      </w:r>
    </w:p>
    <w:p w14:paraId="5F40E3A4" w14:textId="7265581D" w:rsidR="004F3A13" w:rsidRDefault="004F3A13" w:rsidP="00BC5E52">
      <w:pPr>
        <w:rPr>
          <w:rFonts w:ascii="Arial" w:hAnsi="Arial" w:cs="Arial"/>
          <w:b/>
          <w:color w:val="000000" w:themeColor="text1"/>
          <w:sz w:val="22"/>
          <w:szCs w:val="22"/>
          <w:highlight w:val="yellow"/>
        </w:rPr>
      </w:pPr>
    </w:p>
    <w:p w14:paraId="34F25396" w14:textId="77777777" w:rsidR="003D5942" w:rsidRDefault="003D5942" w:rsidP="00BC5E52">
      <w:pPr>
        <w:rPr>
          <w:rFonts w:ascii="Arial" w:hAnsi="Arial" w:cs="Arial"/>
          <w:b/>
          <w:color w:val="000000" w:themeColor="text1"/>
          <w:sz w:val="22"/>
          <w:szCs w:val="22"/>
          <w:highlight w:val="yellow"/>
        </w:rPr>
      </w:pPr>
    </w:p>
    <w:p w14:paraId="244CD3FB" w14:textId="2CE762EA" w:rsidR="00BC5E52" w:rsidRPr="008D2187" w:rsidRDefault="00BC5E52" w:rsidP="00BC5E52">
      <w:pPr>
        <w:rPr>
          <w:rFonts w:ascii="Arial" w:hAnsi="Arial" w:cs="Arial"/>
          <w:color w:val="000000" w:themeColor="text1"/>
          <w:sz w:val="22"/>
          <w:szCs w:val="22"/>
          <w:lang w:val="en-GB"/>
        </w:rPr>
      </w:pPr>
      <w:r w:rsidRPr="008D2187">
        <w:rPr>
          <w:rFonts w:ascii="Arial" w:hAnsi="Arial"/>
          <w:b/>
          <w:color w:val="000000" w:themeColor="text1"/>
          <w:sz w:val="22"/>
          <w:lang w:val="en-GB"/>
        </w:rPr>
        <w:lastRenderedPageBreak/>
        <w:t xml:space="preserve">Photo 1 : </w:t>
      </w:r>
      <w:r w:rsidRPr="008D2187">
        <w:rPr>
          <w:rFonts w:ascii="Arial" w:hAnsi="Arial"/>
          <w:color w:val="000000" w:themeColor="text1"/>
          <w:sz w:val="22"/>
          <w:lang w:val="en-GB"/>
        </w:rPr>
        <w:t xml:space="preserve">Einbau Acoustic Floor Mat.jpg </w:t>
      </w:r>
    </w:p>
    <w:p w14:paraId="326D0F90" w14:textId="74A308CB" w:rsidR="001148CE" w:rsidRPr="00EB025B" w:rsidRDefault="00BC5E52" w:rsidP="00BC5E52">
      <w:pPr>
        <w:rPr>
          <w:rFonts w:ascii="Arial" w:hAnsi="Arial" w:cs="Arial"/>
          <w:color w:val="000000" w:themeColor="text1"/>
          <w:sz w:val="22"/>
          <w:szCs w:val="22"/>
        </w:rPr>
      </w:pPr>
      <w:r>
        <w:rPr>
          <w:rFonts w:ascii="Arial" w:hAnsi="Arial"/>
          <w:b/>
          <w:color w:val="000000" w:themeColor="text1"/>
          <w:sz w:val="22"/>
        </w:rPr>
        <w:t>Légende 1</w:t>
      </w:r>
      <w:r>
        <w:rPr>
          <w:rFonts w:ascii="Arial" w:hAnsi="Arial"/>
          <w:color w:val="000000" w:themeColor="text1"/>
          <w:sz w:val="22"/>
        </w:rPr>
        <w:t> : L’AFM convient particulièrement aux immeubles mixtes présentant divers degrés d’insonorisation, ainsi qu’aux projets de rénovation.</w:t>
      </w:r>
    </w:p>
    <w:p w14:paraId="1CFAD6D0" w14:textId="0A5F6DA0" w:rsidR="00BC5E52" w:rsidRDefault="00BC5E52" w:rsidP="00BC5E52">
      <w:pPr>
        <w:rPr>
          <w:rFonts w:ascii="Arial" w:hAnsi="Arial" w:cs="Arial"/>
          <w:b/>
          <w:color w:val="000000" w:themeColor="text1"/>
          <w:sz w:val="22"/>
          <w:szCs w:val="22"/>
        </w:rPr>
      </w:pPr>
    </w:p>
    <w:p w14:paraId="09FD5A29" w14:textId="246F9A58" w:rsidR="00386557" w:rsidRPr="00EB025B" w:rsidRDefault="00386557" w:rsidP="00BC5E52">
      <w:pPr>
        <w:rPr>
          <w:rFonts w:ascii="Arial" w:hAnsi="Arial" w:cs="Arial"/>
          <w:b/>
          <w:color w:val="000000" w:themeColor="text1"/>
          <w:sz w:val="22"/>
          <w:szCs w:val="22"/>
        </w:rPr>
      </w:pPr>
    </w:p>
    <w:p w14:paraId="200F415E" w14:textId="7C630886" w:rsidR="00F00AA5" w:rsidRPr="004F3A13" w:rsidRDefault="00F00AA5" w:rsidP="00F00AA5">
      <w:pPr>
        <w:rPr>
          <w:rFonts w:ascii="Arial" w:hAnsi="Arial" w:cs="Arial"/>
          <w:b/>
          <w:color w:val="000000" w:themeColor="text1"/>
          <w:sz w:val="22"/>
          <w:szCs w:val="22"/>
        </w:rPr>
      </w:pPr>
      <w:r>
        <w:rPr>
          <w:rFonts w:ascii="Arial" w:hAnsi="Arial"/>
          <w:b/>
          <w:color w:val="000000" w:themeColor="text1"/>
          <w:sz w:val="22"/>
        </w:rPr>
        <w:t xml:space="preserve">Photo 2 : </w:t>
      </w:r>
      <w:r>
        <w:rPr>
          <w:rFonts w:ascii="Arial" w:hAnsi="Arial"/>
          <w:color w:val="000000" w:themeColor="text1"/>
          <w:sz w:val="22"/>
        </w:rPr>
        <w:t>Acoustic Floor Mat 35.jpg</w:t>
      </w:r>
    </w:p>
    <w:p w14:paraId="5FC32AB8" w14:textId="42C24A63" w:rsidR="00F00AA5" w:rsidRPr="00EB025B" w:rsidRDefault="00F00AA5" w:rsidP="00F00AA5">
      <w:pPr>
        <w:rPr>
          <w:rFonts w:ascii="Arial" w:hAnsi="Arial" w:cs="Arial"/>
          <w:color w:val="000000" w:themeColor="text1"/>
          <w:sz w:val="22"/>
          <w:szCs w:val="22"/>
        </w:rPr>
      </w:pPr>
      <w:r>
        <w:rPr>
          <w:rFonts w:ascii="Arial" w:hAnsi="Arial"/>
          <w:b/>
          <w:color w:val="000000" w:themeColor="text1"/>
          <w:sz w:val="22"/>
        </w:rPr>
        <w:t xml:space="preserve">Légende 2 : </w:t>
      </w:r>
      <w:r>
        <w:rPr>
          <w:rFonts w:ascii="Arial" w:hAnsi="Arial"/>
          <w:color w:val="000000" w:themeColor="text1"/>
          <w:sz w:val="22"/>
        </w:rPr>
        <w:t>L’Acoustic Floor Mat présente des propriétés dynamiques améliorées et résiste à des charges élevées.</w:t>
      </w:r>
    </w:p>
    <w:p w14:paraId="1A354689" w14:textId="77777777" w:rsidR="00F00AA5" w:rsidRPr="00EB025B" w:rsidRDefault="00F00AA5" w:rsidP="00F00AA5">
      <w:pPr>
        <w:rPr>
          <w:rFonts w:ascii="Arial" w:hAnsi="Arial" w:cs="Arial"/>
          <w:color w:val="000000" w:themeColor="text1"/>
          <w:sz w:val="22"/>
          <w:szCs w:val="22"/>
        </w:rPr>
      </w:pPr>
    </w:p>
    <w:p w14:paraId="1C2D0A96" w14:textId="5CCE5994" w:rsidR="00BC5E52" w:rsidRDefault="00BC5E52" w:rsidP="00BC5E52">
      <w:pPr>
        <w:rPr>
          <w:rFonts w:ascii="Arial" w:hAnsi="Arial" w:cs="Arial"/>
          <w:color w:val="000000" w:themeColor="text1"/>
          <w:sz w:val="22"/>
          <w:szCs w:val="22"/>
        </w:rPr>
      </w:pPr>
      <w:r>
        <w:rPr>
          <w:rFonts w:ascii="Arial" w:hAnsi="Arial"/>
          <w:b/>
          <w:color w:val="000000" w:themeColor="text1"/>
          <w:sz w:val="22"/>
        </w:rPr>
        <w:t>Crédit photographique </w:t>
      </w:r>
      <w:r>
        <w:rPr>
          <w:rFonts w:ascii="Arial" w:hAnsi="Arial"/>
          <w:color w:val="000000" w:themeColor="text1"/>
          <w:sz w:val="22"/>
        </w:rPr>
        <w:t>: Getzner Werkstoffe, publication libre de droits</w:t>
      </w:r>
    </w:p>
    <w:p w14:paraId="69FD5F46" w14:textId="562B36C7" w:rsidR="00EB025B" w:rsidRPr="008D2187" w:rsidRDefault="00EB025B" w:rsidP="00EB025B">
      <w:pPr>
        <w:rPr>
          <w:highlight w:val="yellow"/>
        </w:rPr>
      </w:pPr>
    </w:p>
    <w:p w14:paraId="7F1DE922" w14:textId="77777777" w:rsidR="00EB025B" w:rsidRDefault="00EB025B" w:rsidP="00EB025B">
      <w:pPr>
        <w:rPr>
          <w:highlight w:val="yellow"/>
        </w:rPr>
      </w:pPr>
    </w:p>
    <w:p w14:paraId="72087067" w14:textId="3E8C02DE" w:rsidR="0027402F" w:rsidRDefault="00402C74" w:rsidP="00244E8F">
      <w:pPr>
        <w:rPr>
          <w:rFonts w:ascii="Arial" w:hAnsi="Arial" w:cs="Arial"/>
          <w:sz w:val="22"/>
          <w:szCs w:val="22"/>
        </w:rPr>
      </w:pPr>
      <w:hyperlink r:id="rId11" w:history="1">
        <w:r w:rsidR="003D5942">
          <w:rPr>
            <w:rStyle w:val="Hyperlink"/>
            <w:rFonts w:ascii="Arial" w:hAnsi="Arial"/>
            <w:sz w:val="22"/>
          </w:rPr>
          <w:t>Cliquez ici pour accéder au dossier de presse</w:t>
        </w:r>
      </w:hyperlink>
      <w:bookmarkStart w:id="0" w:name="_GoBack"/>
      <w:bookmarkEnd w:id="0"/>
    </w:p>
    <w:p w14:paraId="11709043" w14:textId="27E50D97" w:rsidR="00EB025B" w:rsidRPr="0043435D" w:rsidRDefault="00EB025B" w:rsidP="0027402F">
      <w:pPr>
        <w:rPr>
          <w:rFonts w:ascii="Arial" w:hAnsi="Arial" w:cs="Arial"/>
          <w:color w:val="000000" w:themeColor="text1"/>
          <w:sz w:val="22"/>
          <w:szCs w:val="22"/>
        </w:rPr>
      </w:pPr>
    </w:p>
    <w:p w14:paraId="7D0D19B6" w14:textId="19471D12" w:rsidR="00EB025B" w:rsidRDefault="00EB025B" w:rsidP="0027402F">
      <w:pPr>
        <w:rPr>
          <w:rFonts w:ascii="Arial" w:hAnsi="Arial" w:cs="Arial"/>
          <w:b/>
          <w:color w:val="FF0000"/>
          <w:sz w:val="18"/>
          <w:szCs w:val="18"/>
        </w:rPr>
      </w:pPr>
    </w:p>
    <w:p w14:paraId="5832EC64" w14:textId="34A3A2A7" w:rsidR="00633F53" w:rsidRDefault="00633F53" w:rsidP="0027402F">
      <w:pPr>
        <w:rPr>
          <w:rFonts w:ascii="Arial" w:hAnsi="Arial" w:cs="Arial"/>
          <w:b/>
          <w:color w:val="FF0000"/>
          <w:sz w:val="18"/>
          <w:szCs w:val="18"/>
        </w:rPr>
      </w:pPr>
    </w:p>
    <w:p w14:paraId="04A3B0D8" w14:textId="16C40F96" w:rsidR="00633F53" w:rsidRDefault="00633F53" w:rsidP="0027402F">
      <w:pPr>
        <w:rPr>
          <w:rFonts w:ascii="Arial" w:hAnsi="Arial" w:cs="Arial"/>
          <w:b/>
          <w:color w:val="FF0000"/>
          <w:sz w:val="18"/>
          <w:szCs w:val="18"/>
        </w:rPr>
      </w:pPr>
    </w:p>
    <w:p w14:paraId="7A969B0C" w14:textId="7EC705FB" w:rsidR="00633F53" w:rsidRDefault="00633F53" w:rsidP="0027402F">
      <w:pPr>
        <w:rPr>
          <w:rFonts w:ascii="Arial" w:hAnsi="Arial" w:cs="Arial"/>
          <w:b/>
          <w:color w:val="FF0000"/>
          <w:sz w:val="18"/>
          <w:szCs w:val="18"/>
        </w:rPr>
      </w:pPr>
    </w:p>
    <w:p w14:paraId="79CFB932" w14:textId="65D09DFD" w:rsidR="00633F53" w:rsidRDefault="00633F53" w:rsidP="0027402F">
      <w:pPr>
        <w:rPr>
          <w:rFonts w:ascii="Arial" w:hAnsi="Arial" w:cs="Arial"/>
          <w:b/>
          <w:color w:val="FF0000"/>
          <w:sz w:val="18"/>
          <w:szCs w:val="18"/>
        </w:rPr>
      </w:pPr>
    </w:p>
    <w:p w14:paraId="4C5DD954" w14:textId="77777777" w:rsidR="00EB025B" w:rsidRPr="00782C3A" w:rsidRDefault="00EB025B" w:rsidP="0027402F">
      <w:pPr>
        <w:rPr>
          <w:rFonts w:ascii="Arial" w:hAnsi="Arial"/>
          <w:b/>
          <w:sz w:val="18"/>
          <w:szCs w:val="18"/>
        </w:rPr>
      </w:pPr>
      <w:r>
        <w:rPr>
          <w:rFonts w:ascii="Arial" w:hAnsi="Arial"/>
          <w:b/>
          <w:sz w:val="18"/>
        </w:rPr>
        <w:t>Getzner Werkstoffe GmbH</w:t>
      </w:r>
    </w:p>
    <w:p w14:paraId="476754A4" w14:textId="77777777" w:rsidR="00EB025B" w:rsidRPr="00782C3A" w:rsidRDefault="00402C74" w:rsidP="0027402F">
      <w:pPr>
        <w:rPr>
          <w:rFonts w:ascii="Arial" w:hAnsi="Arial"/>
          <w:sz w:val="18"/>
          <w:szCs w:val="18"/>
        </w:rPr>
      </w:pPr>
      <w:hyperlink r:id="rId12" w:history="1">
        <w:r w:rsidR="003D5942">
          <w:rPr>
            <w:rStyle w:val="Hyperlink"/>
            <w:rFonts w:ascii="Arial" w:hAnsi="Arial"/>
            <w:sz w:val="18"/>
          </w:rPr>
          <w:t>Getzner Werkstoffe</w:t>
        </w:r>
      </w:hyperlink>
      <w:r w:rsidR="003D5942">
        <w:rPr>
          <w:rFonts w:ascii="Arial" w:hAnsi="Arial"/>
          <w:sz w:val="18"/>
        </w:rPr>
        <w:t xml:space="preserve"> est le spécialiste leader en matière d’</w:t>
      </w:r>
      <w:hyperlink r:id="rId13" w:history="1">
        <w:r w:rsidR="003D5942">
          <w:rPr>
            <w:rStyle w:val="Hyperlink"/>
            <w:rFonts w:ascii="Arial" w:hAnsi="Arial"/>
            <w:sz w:val="18"/>
          </w:rPr>
          <w:t>isolation des vibrations et des secousses</w:t>
        </w:r>
      </w:hyperlink>
      <w:r w:rsidR="003D5942">
        <w:rPr>
          <w:rFonts w:ascii="Arial" w:hAnsi="Arial"/>
          <w:sz w:val="18"/>
        </w:rPr>
        <w:t xml:space="preserve">. Nos solutions reposent sur l’utilisation des produits </w:t>
      </w:r>
      <w:hyperlink r:id="rId14" w:history="1">
        <w:r w:rsidR="003D5942">
          <w:rPr>
            <w:rStyle w:val="Hyperlink"/>
            <w:rFonts w:ascii="Arial" w:hAnsi="Arial"/>
            <w:sz w:val="18"/>
          </w:rPr>
          <w:t>Sylomer®</w:t>
        </w:r>
      </w:hyperlink>
      <w:r w:rsidR="003D5942">
        <w:rPr>
          <w:rFonts w:ascii="Arial" w:hAnsi="Arial"/>
          <w:sz w:val="18"/>
        </w:rPr>
        <w:t xml:space="preserve">, </w:t>
      </w:r>
      <w:hyperlink r:id="rId15" w:history="1">
        <w:r w:rsidR="003D5942">
          <w:rPr>
            <w:rStyle w:val="Hyperlink"/>
            <w:rFonts w:ascii="Arial" w:hAnsi="Arial"/>
            <w:sz w:val="18"/>
          </w:rPr>
          <w:t>Sylodyn®</w:t>
        </w:r>
      </w:hyperlink>
      <w:r w:rsidR="003D5942">
        <w:rPr>
          <w:rFonts w:ascii="Arial" w:hAnsi="Arial"/>
          <w:sz w:val="18"/>
        </w:rPr>
        <w:t xml:space="preserve">, </w:t>
      </w:r>
      <w:hyperlink r:id="rId16" w:history="1">
        <w:r w:rsidR="003D5942">
          <w:rPr>
            <w:rStyle w:val="Hyperlink"/>
            <w:rFonts w:ascii="Arial" w:hAnsi="Arial"/>
            <w:sz w:val="18"/>
          </w:rPr>
          <w:t>Sylodamp®</w:t>
        </w:r>
      </w:hyperlink>
      <w:r w:rsidR="003D5942">
        <w:rPr>
          <w:rFonts w:ascii="Arial" w:hAnsi="Arial"/>
          <w:sz w:val="18"/>
        </w:rPr>
        <w:t xml:space="preserve"> et </w:t>
      </w:r>
      <w:hyperlink r:id="rId17" w:history="1">
        <w:r w:rsidR="003D5942">
          <w:rPr>
            <w:rStyle w:val="Hyperlink"/>
            <w:rFonts w:ascii="Arial" w:hAnsi="Arial"/>
            <w:sz w:val="18"/>
          </w:rPr>
          <w:t>Isotop</w:t>
        </w:r>
      </w:hyperlink>
      <w:r w:rsidR="003D5942">
        <w:rPr>
          <w:rFonts w:ascii="Arial" w:hAnsi="Arial"/>
          <w:sz w:val="18"/>
        </w:rPr>
        <w:t xml:space="preserve"> que nous développons et fabriquons nous-mêmes pour les secteurs ferroviaire, du bâtiment et de l’industrie. Elles permettent de réduire les vibrations et le bruit, de prolonger la durée de vie des composants équipés d’isolations élastiques et de diminuer les coûts d’entretien et de maintenance des voies, des véhicules, des bâtiments et des machines. L’entreprise a été fondée en 1969 en tant que filiale de Getzner Mutter &amp; Cie.</w:t>
      </w:r>
    </w:p>
    <w:p w14:paraId="6226EB59" w14:textId="77777777" w:rsidR="00EB025B" w:rsidRPr="00782C3A" w:rsidRDefault="00EB025B" w:rsidP="00EB025B">
      <w:pPr>
        <w:rPr>
          <w:rFonts w:ascii="Arial" w:hAnsi="Arial"/>
          <w:sz w:val="18"/>
          <w:szCs w:val="18"/>
        </w:rPr>
      </w:pPr>
    </w:p>
    <w:p w14:paraId="0A1F9206" w14:textId="77777777" w:rsidR="00EB025B" w:rsidRPr="00A64776" w:rsidRDefault="00EB025B" w:rsidP="00EB025B">
      <w:pPr>
        <w:rPr>
          <w:rFonts w:ascii="Arial" w:hAnsi="Arial"/>
          <w:sz w:val="18"/>
        </w:rPr>
      </w:pPr>
      <w:r>
        <w:rPr>
          <w:rFonts w:ascii="Arial" w:hAnsi="Arial"/>
          <w:sz w:val="18"/>
        </w:rPr>
        <w:t>Getzner exporte ses solutions antivibratoires dans le monde entier. Outre ses sites à Buers (Autriche) et en Allemagne, l’entreprise dispose également de succursales en Chine, en France, en Inde, au Japon, en Jordanie et aux États-Unis. Nos partenaires commerciaux situés aux États-Unis, en Amérique du Sud et en Extrême-Orient viennent s’ajouter à notre réseau de distribution très dense en Europe. Les produits Getzner sont distribués à grande échelle, dans 40 pays du monde au total. En réduisant les bruits et les vibrations, Getzner contribue fortement à améliorer la qualité de vie et de travail.</w:t>
      </w:r>
    </w:p>
    <w:p w14:paraId="783197BD" w14:textId="77777777" w:rsidR="00EB025B" w:rsidRDefault="00EB025B" w:rsidP="00EB025B">
      <w:pPr>
        <w:rPr>
          <w:rFonts w:ascii="Arial" w:hAnsi="Arial" w:cs="Arial"/>
          <w:sz w:val="18"/>
          <w:szCs w:val="18"/>
        </w:rPr>
      </w:pPr>
    </w:p>
    <w:p w14:paraId="21972A45" w14:textId="77777777" w:rsidR="00EB025B" w:rsidRPr="00782C3A" w:rsidRDefault="00EB025B" w:rsidP="00EB025B">
      <w:pPr>
        <w:rPr>
          <w:rFonts w:ascii="Arial" w:hAnsi="Arial"/>
          <w:b/>
          <w:sz w:val="18"/>
          <w:szCs w:val="18"/>
        </w:rPr>
      </w:pPr>
      <w:r>
        <w:rPr>
          <w:rFonts w:ascii="Arial" w:hAnsi="Arial"/>
          <w:b/>
          <w:sz w:val="18"/>
        </w:rPr>
        <w:t xml:space="preserve">Getzner Werkstoffe GmbH – faits et chiffres </w:t>
      </w:r>
    </w:p>
    <w:p w14:paraId="3F3D4F3D" w14:textId="24B3D7BA" w:rsidR="00EB025B" w:rsidRPr="00782C3A" w:rsidRDefault="00EB025B" w:rsidP="00EB025B">
      <w:pPr>
        <w:rPr>
          <w:rFonts w:ascii="Arial" w:hAnsi="Arial"/>
          <w:sz w:val="18"/>
          <w:szCs w:val="18"/>
        </w:rPr>
      </w:pPr>
      <w:r>
        <w:rPr>
          <w:rFonts w:ascii="Arial" w:hAnsi="Arial"/>
          <w:sz w:val="18"/>
        </w:rPr>
        <w:t>Fondation :</w:t>
      </w:r>
      <w:r>
        <w:rPr>
          <w:rFonts w:ascii="Arial" w:hAnsi="Arial"/>
          <w:sz w:val="18"/>
        </w:rPr>
        <w:tab/>
      </w:r>
      <w:r>
        <w:rPr>
          <w:rFonts w:ascii="Arial" w:hAnsi="Arial"/>
          <w:sz w:val="18"/>
        </w:rPr>
        <w:tab/>
      </w:r>
      <w:r w:rsidR="008D2187">
        <w:rPr>
          <w:rFonts w:ascii="Arial" w:hAnsi="Arial"/>
          <w:sz w:val="18"/>
        </w:rPr>
        <w:tab/>
      </w:r>
      <w:r>
        <w:rPr>
          <w:rFonts w:ascii="Arial" w:hAnsi="Arial"/>
          <w:sz w:val="18"/>
        </w:rPr>
        <w:t>1969 (en tant que filiale de la société Getzner, Mutter &amp; Cie.)</w:t>
      </w:r>
    </w:p>
    <w:p w14:paraId="2E15BD83" w14:textId="77777777" w:rsidR="00EB025B" w:rsidRPr="00782C3A" w:rsidRDefault="00EB025B" w:rsidP="00EB025B">
      <w:pPr>
        <w:rPr>
          <w:rFonts w:ascii="Arial" w:hAnsi="Arial"/>
          <w:sz w:val="18"/>
          <w:szCs w:val="18"/>
        </w:rPr>
      </w:pPr>
      <w:r>
        <w:rPr>
          <w:rFonts w:ascii="Arial" w:hAnsi="Arial"/>
          <w:sz w:val="18"/>
        </w:rPr>
        <w:t xml:space="preserve">Directeur général : </w:t>
      </w:r>
      <w:r>
        <w:rPr>
          <w:rFonts w:ascii="Arial" w:hAnsi="Arial"/>
          <w:sz w:val="18"/>
        </w:rPr>
        <w:tab/>
      </w:r>
      <w:r>
        <w:rPr>
          <w:rFonts w:ascii="Arial" w:hAnsi="Arial"/>
          <w:sz w:val="18"/>
        </w:rPr>
        <w:tab/>
        <w:t>Juergen Rainalter, ingénieur</w:t>
      </w:r>
    </w:p>
    <w:p w14:paraId="13142914" w14:textId="2267C520" w:rsidR="00EB025B" w:rsidRPr="00782C3A" w:rsidRDefault="00EB025B" w:rsidP="00EB025B">
      <w:pPr>
        <w:rPr>
          <w:rFonts w:ascii="Arial" w:hAnsi="Arial"/>
          <w:sz w:val="18"/>
          <w:szCs w:val="18"/>
        </w:rPr>
      </w:pPr>
      <w:r>
        <w:rPr>
          <w:rFonts w:ascii="Arial" w:hAnsi="Arial"/>
          <w:sz w:val="18"/>
        </w:rPr>
        <w:t>Collaborateurs :</w:t>
      </w:r>
      <w:r>
        <w:rPr>
          <w:rFonts w:ascii="Arial" w:hAnsi="Arial"/>
          <w:sz w:val="18"/>
        </w:rPr>
        <w:tab/>
      </w:r>
      <w:r>
        <w:rPr>
          <w:rFonts w:ascii="Arial" w:hAnsi="Arial"/>
          <w:sz w:val="18"/>
        </w:rPr>
        <w:tab/>
      </w:r>
      <w:r w:rsidR="008D2187">
        <w:rPr>
          <w:rFonts w:ascii="Arial" w:hAnsi="Arial"/>
          <w:sz w:val="18"/>
        </w:rPr>
        <w:tab/>
      </w:r>
      <w:r>
        <w:rPr>
          <w:rFonts w:ascii="Arial" w:hAnsi="Arial"/>
          <w:sz w:val="18"/>
        </w:rPr>
        <w:t>490 (dont 360 sur le site de Buers)</w:t>
      </w:r>
    </w:p>
    <w:p w14:paraId="0778999E" w14:textId="77777777" w:rsidR="00EB025B" w:rsidRPr="00782C3A" w:rsidRDefault="00EB025B" w:rsidP="00EB025B">
      <w:pPr>
        <w:rPr>
          <w:rFonts w:ascii="Arial" w:hAnsi="Arial"/>
          <w:sz w:val="18"/>
          <w:szCs w:val="18"/>
        </w:rPr>
      </w:pPr>
      <w:r>
        <w:rPr>
          <w:rFonts w:ascii="Arial" w:hAnsi="Arial"/>
          <w:sz w:val="18"/>
        </w:rPr>
        <w:t>Chiffre d’affaires 2019 :</w:t>
      </w:r>
      <w:r>
        <w:rPr>
          <w:rFonts w:ascii="Arial" w:hAnsi="Arial"/>
          <w:sz w:val="18"/>
        </w:rPr>
        <w:tab/>
      </w:r>
      <w:r>
        <w:rPr>
          <w:rFonts w:ascii="Arial" w:hAnsi="Arial"/>
          <w:sz w:val="18"/>
        </w:rPr>
        <w:tab/>
        <w:t>114,1 millions d’euros</w:t>
      </w:r>
    </w:p>
    <w:p w14:paraId="38AA0277" w14:textId="02022C34" w:rsidR="00EB025B" w:rsidRPr="00782C3A" w:rsidRDefault="00EB025B" w:rsidP="00EB025B">
      <w:pPr>
        <w:rPr>
          <w:rFonts w:ascii="Arial" w:hAnsi="Arial"/>
          <w:sz w:val="18"/>
          <w:szCs w:val="18"/>
        </w:rPr>
      </w:pPr>
      <w:r>
        <w:rPr>
          <w:rFonts w:ascii="Arial" w:hAnsi="Arial"/>
          <w:sz w:val="18"/>
        </w:rPr>
        <w:t>Secteurs d’activité :</w:t>
      </w:r>
      <w:r>
        <w:rPr>
          <w:rFonts w:ascii="Arial" w:hAnsi="Arial"/>
          <w:sz w:val="18"/>
        </w:rPr>
        <w:tab/>
      </w:r>
      <w:r w:rsidR="008D2187">
        <w:rPr>
          <w:rFonts w:ascii="Arial" w:hAnsi="Arial"/>
          <w:sz w:val="18"/>
        </w:rPr>
        <w:tab/>
      </w:r>
      <w:r>
        <w:rPr>
          <w:rFonts w:ascii="Arial" w:hAnsi="Arial"/>
          <w:sz w:val="18"/>
        </w:rPr>
        <w:t>ferroviaire, bâtiment, industrie</w:t>
      </w:r>
    </w:p>
    <w:p w14:paraId="6D2D4E51" w14:textId="51CBDDBE" w:rsidR="00EB025B" w:rsidRPr="00782C3A" w:rsidRDefault="00EB025B" w:rsidP="00EB025B">
      <w:pPr>
        <w:rPr>
          <w:rFonts w:ascii="Arial" w:hAnsi="Arial"/>
          <w:sz w:val="18"/>
          <w:szCs w:val="18"/>
        </w:rPr>
      </w:pPr>
      <w:r>
        <w:rPr>
          <w:rFonts w:ascii="Arial" w:hAnsi="Arial"/>
          <w:sz w:val="18"/>
        </w:rPr>
        <w:t xml:space="preserve">Siège social : </w:t>
      </w:r>
      <w:r>
        <w:rPr>
          <w:rFonts w:ascii="Arial" w:hAnsi="Arial"/>
          <w:sz w:val="18"/>
        </w:rPr>
        <w:tab/>
      </w:r>
      <w:r>
        <w:rPr>
          <w:rFonts w:ascii="Arial" w:hAnsi="Arial"/>
          <w:sz w:val="18"/>
        </w:rPr>
        <w:tab/>
      </w:r>
      <w:r w:rsidR="008D2187">
        <w:rPr>
          <w:rFonts w:ascii="Arial" w:hAnsi="Arial"/>
          <w:sz w:val="18"/>
        </w:rPr>
        <w:tab/>
      </w:r>
      <w:r>
        <w:rPr>
          <w:rFonts w:ascii="Arial" w:hAnsi="Arial"/>
          <w:sz w:val="18"/>
        </w:rPr>
        <w:t>Buers (AT)</w:t>
      </w:r>
      <w:r>
        <w:rPr>
          <w:rFonts w:ascii="Arial" w:hAnsi="Arial"/>
          <w:sz w:val="18"/>
        </w:rPr>
        <w:br/>
        <w:t>Sites :</w:t>
      </w:r>
      <w:r>
        <w:rPr>
          <w:rFonts w:ascii="Arial" w:hAnsi="Arial"/>
          <w:sz w:val="18"/>
        </w:rPr>
        <w:tab/>
      </w:r>
      <w:r>
        <w:rPr>
          <w:rFonts w:ascii="Arial" w:hAnsi="Arial"/>
          <w:sz w:val="18"/>
        </w:rPr>
        <w:tab/>
      </w:r>
      <w:r w:rsidR="008D2187">
        <w:rPr>
          <w:rFonts w:ascii="Arial" w:hAnsi="Arial"/>
          <w:sz w:val="18"/>
        </w:rPr>
        <w:tab/>
      </w:r>
      <w:r w:rsidR="008D2187">
        <w:rPr>
          <w:rFonts w:ascii="Arial" w:hAnsi="Arial"/>
          <w:sz w:val="18"/>
        </w:rPr>
        <w:tab/>
      </w:r>
      <w:r>
        <w:rPr>
          <w:rFonts w:ascii="Arial" w:hAnsi="Arial"/>
          <w:sz w:val="18"/>
        </w:rPr>
        <w:t xml:space="preserve">Pékin, Kunshan (RPC), Munich, Berlin, Stuttgart (DE), Lyon (FR), </w:t>
      </w:r>
      <w:r>
        <w:rPr>
          <w:rFonts w:ascii="Arial" w:hAnsi="Arial"/>
          <w:sz w:val="18"/>
        </w:rPr>
        <w:br/>
      </w:r>
      <w:r>
        <w:rPr>
          <w:rFonts w:ascii="Arial" w:hAnsi="Arial"/>
          <w:sz w:val="18"/>
        </w:rPr>
        <w:tab/>
      </w:r>
      <w:r>
        <w:rPr>
          <w:rFonts w:ascii="Arial" w:hAnsi="Arial"/>
          <w:sz w:val="18"/>
        </w:rPr>
        <w:tab/>
      </w:r>
      <w:r>
        <w:rPr>
          <w:rFonts w:ascii="Arial" w:hAnsi="Arial"/>
          <w:sz w:val="18"/>
        </w:rPr>
        <w:tab/>
      </w:r>
      <w:r w:rsidR="008D2187">
        <w:rPr>
          <w:rFonts w:ascii="Arial" w:hAnsi="Arial"/>
          <w:sz w:val="18"/>
        </w:rPr>
        <w:tab/>
      </w:r>
      <w:r>
        <w:rPr>
          <w:rFonts w:ascii="Arial" w:hAnsi="Arial"/>
          <w:sz w:val="18"/>
        </w:rPr>
        <w:t>Pune (IN), Amman (JO), Tokyo (JP), Charlotte (USA), Melbourne (AU)</w:t>
      </w:r>
    </w:p>
    <w:p w14:paraId="7E227760" w14:textId="77777777" w:rsidR="00EB025B" w:rsidRDefault="00EB025B" w:rsidP="00EB025B">
      <w:pPr>
        <w:rPr>
          <w:rFonts w:ascii="Arial" w:hAnsi="Arial"/>
          <w:sz w:val="18"/>
          <w:szCs w:val="18"/>
        </w:rPr>
      </w:pPr>
      <w:r>
        <w:rPr>
          <w:rFonts w:ascii="Arial" w:hAnsi="Arial"/>
          <w:sz w:val="18"/>
        </w:rPr>
        <w:t>Part des exportations :</w:t>
      </w:r>
      <w:r>
        <w:rPr>
          <w:rFonts w:ascii="Arial" w:hAnsi="Arial"/>
          <w:sz w:val="18"/>
        </w:rPr>
        <w:tab/>
      </w:r>
      <w:r>
        <w:rPr>
          <w:rFonts w:ascii="Arial" w:hAnsi="Arial"/>
          <w:sz w:val="18"/>
        </w:rPr>
        <w:tab/>
        <w:t>93 %</w:t>
      </w:r>
    </w:p>
    <w:p w14:paraId="0B4AAB1E" w14:textId="77777777" w:rsidR="00EB025B" w:rsidRDefault="00EB025B" w:rsidP="00EB025B">
      <w:pPr>
        <w:rPr>
          <w:rFonts w:ascii="Arial" w:hAnsi="Arial"/>
          <w:sz w:val="18"/>
          <w:szCs w:val="18"/>
        </w:rPr>
      </w:pPr>
    </w:p>
    <w:p w14:paraId="7F08B55C" w14:textId="77777777" w:rsidR="00A55842" w:rsidRPr="009E7618" w:rsidRDefault="00A55842" w:rsidP="00A55842">
      <w:pPr>
        <w:rPr>
          <w:rFonts w:ascii="Arial" w:hAnsi="Arial" w:cs="Arial"/>
          <w:color w:val="FF0000"/>
          <w:sz w:val="18"/>
          <w:szCs w:val="18"/>
        </w:rPr>
      </w:pPr>
    </w:p>
    <w:p w14:paraId="0C227C78" w14:textId="77777777" w:rsidR="00A55842" w:rsidRPr="009E7618" w:rsidRDefault="00A55842" w:rsidP="00A55842">
      <w:pPr>
        <w:rPr>
          <w:rFonts w:ascii="Arial" w:hAnsi="Arial" w:cs="Arial"/>
          <w:color w:val="FF0000"/>
          <w:sz w:val="18"/>
          <w:szCs w:val="18"/>
        </w:rPr>
      </w:pPr>
    </w:p>
    <w:tbl>
      <w:tblPr>
        <w:tblW w:w="0" w:type="auto"/>
        <w:tblLook w:val="04A0" w:firstRow="1" w:lastRow="0" w:firstColumn="1" w:lastColumn="0" w:noHBand="0" w:noVBand="1"/>
      </w:tblPr>
      <w:tblGrid>
        <w:gridCol w:w="4556"/>
        <w:gridCol w:w="4510"/>
      </w:tblGrid>
      <w:tr w:rsidR="00EB025B" w:rsidRPr="009E7618" w14:paraId="352325F8" w14:textId="77777777" w:rsidTr="00935256">
        <w:tc>
          <w:tcPr>
            <w:tcW w:w="4606" w:type="dxa"/>
            <w:shd w:val="clear" w:color="auto" w:fill="auto"/>
          </w:tcPr>
          <w:p w14:paraId="220DBD52" w14:textId="77777777" w:rsidR="00A55842" w:rsidRPr="00EB025B" w:rsidRDefault="00A55842" w:rsidP="00935256">
            <w:pPr>
              <w:rPr>
                <w:rFonts w:ascii="Arial" w:eastAsia="Times New Roman" w:hAnsi="Arial" w:cs="Arial"/>
                <w:b/>
                <w:color w:val="000000" w:themeColor="text1"/>
                <w:sz w:val="22"/>
                <w:szCs w:val="22"/>
              </w:rPr>
            </w:pPr>
            <w:r>
              <w:rPr>
                <w:rFonts w:ascii="Arial" w:hAnsi="Arial"/>
                <w:b/>
                <w:color w:val="000000" w:themeColor="text1"/>
                <w:sz w:val="22"/>
              </w:rPr>
              <w:t>Informations complémentaires :</w:t>
            </w:r>
          </w:p>
          <w:p w14:paraId="0254D3BF" w14:textId="77777777" w:rsidR="00EB025B" w:rsidRPr="00A90CA3" w:rsidRDefault="00EB025B" w:rsidP="00EB025B">
            <w:pPr>
              <w:rPr>
                <w:rFonts w:ascii="Arial" w:eastAsia="Times New Roman" w:hAnsi="Arial" w:cs="Arial"/>
                <w:sz w:val="22"/>
                <w:szCs w:val="22"/>
              </w:rPr>
            </w:pPr>
            <w:r>
              <w:rPr>
                <w:rFonts w:ascii="Arial" w:hAnsi="Arial"/>
                <w:sz w:val="22"/>
              </w:rPr>
              <w:t>Getzner Werkstoffe GmbH</w:t>
            </w:r>
          </w:p>
          <w:p w14:paraId="0B4C08B4" w14:textId="7C6C595B" w:rsidR="00EB025B" w:rsidRDefault="00386557" w:rsidP="00EB025B">
            <w:pPr>
              <w:rPr>
                <w:rFonts w:ascii="Arial" w:hAnsi="Arial" w:cs="Arial"/>
                <w:sz w:val="22"/>
                <w:szCs w:val="22"/>
              </w:rPr>
            </w:pPr>
            <w:r>
              <w:rPr>
                <w:rFonts w:ascii="Arial" w:hAnsi="Arial"/>
                <w:sz w:val="22"/>
              </w:rPr>
              <w:t>Sebastian Wiederin</w:t>
            </w:r>
          </w:p>
          <w:p w14:paraId="55E78376" w14:textId="166AD69B" w:rsidR="00A55842" w:rsidRPr="00EB025B" w:rsidRDefault="00EB025B" w:rsidP="00F9226C">
            <w:pPr>
              <w:rPr>
                <w:rFonts w:ascii="Arial" w:eastAsia="Times New Roman" w:hAnsi="Arial" w:cs="Arial"/>
                <w:color w:val="000000" w:themeColor="text1"/>
                <w:sz w:val="22"/>
                <w:szCs w:val="22"/>
              </w:rPr>
            </w:pPr>
            <w:r>
              <w:rPr>
                <w:rFonts w:ascii="Arial" w:hAnsi="Arial"/>
                <w:sz w:val="22"/>
              </w:rPr>
              <w:t>T : +43-5552-201-1427</w:t>
            </w:r>
            <w:r>
              <w:rPr>
                <w:rFonts w:ascii="Arial" w:hAnsi="Arial"/>
                <w:sz w:val="22"/>
              </w:rPr>
              <w:br/>
              <w:t>Sebastian.wiederin@getzner.com</w:t>
            </w:r>
          </w:p>
        </w:tc>
        <w:tc>
          <w:tcPr>
            <w:tcW w:w="4606" w:type="dxa"/>
            <w:shd w:val="clear" w:color="auto" w:fill="auto"/>
          </w:tcPr>
          <w:p w14:paraId="2DAB33DD" w14:textId="77777777" w:rsidR="00A55842" w:rsidRPr="00EB025B" w:rsidRDefault="00A55842" w:rsidP="00935256">
            <w:pPr>
              <w:rPr>
                <w:rFonts w:ascii="Arial" w:eastAsia="Times New Roman" w:hAnsi="Arial" w:cs="Arial"/>
                <w:color w:val="000000" w:themeColor="text1"/>
                <w:sz w:val="22"/>
                <w:szCs w:val="22"/>
              </w:rPr>
            </w:pPr>
            <w:r>
              <w:rPr>
                <w:rFonts w:ascii="Arial" w:hAnsi="Arial"/>
                <w:color w:val="000000" w:themeColor="text1"/>
                <w:sz w:val="22"/>
              </w:rPr>
              <w:t>Contact presse :</w:t>
            </w:r>
          </w:p>
          <w:p w14:paraId="1BF171A4" w14:textId="77777777" w:rsidR="00A55842" w:rsidRPr="00EB025B" w:rsidRDefault="00A55842" w:rsidP="00935256">
            <w:pPr>
              <w:rPr>
                <w:rFonts w:ascii="Arial" w:eastAsia="Times New Roman" w:hAnsi="Arial" w:cs="Arial"/>
                <w:color w:val="000000" w:themeColor="text1"/>
                <w:sz w:val="22"/>
                <w:szCs w:val="22"/>
              </w:rPr>
            </w:pPr>
            <w:r>
              <w:rPr>
                <w:rFonts w:ascii="Arial" w:hAnsi="Arial"/>
                <w:color w:val="000000" w:themeColor="text1"/>
                <w:sz w:val="22"/>
              </w:rPr>
              <w:t>ikp Vorarlberg GmbH</w:t>
            </w:r>
          </w:p>
          <w:p w14:paraId="18A15794" w14:textId="77777777" w:rsidR="00A55842" w:rsidRPr="00EB025B" w:rsidRDefault="00A55842" w:rsidP="00935256">
            <w:pPr>
              <w:rPr>
                <w:rFonts w:ascii="Arial" w:eastAsia="Times New Roman" w:hAnsi="Arial" w:cs="Arial"/>
                <w:color w:val="000000" w:themeColor="text1"/>
                <w:sz w:val="22"/>
                <w:szCs w:val="22"/>
              </w:rPr>
            </w:pPr>
            <w:r>
              <w:rPr>
                <w:rFonts w:ascii="Arial" w:hAnsi="Arial"/>
                <w:color w:val="000000" w:themeColor="text1"/>
                <w:sz w:val="22"/>
              </w:rPr>
              <w:t>Wanda Mikulec-Schwarz</w:t>
            </w:r>
          </w:p>
          <w:p w14:paraId="00A988AF" w14:textId="6491AFA2" w:rsidR="00A55842" w:rsidRPr="00EB025B" w:rsidRDefault="00A55842" w:rsidP="00935256">
            <w:pPr>
              <w:rPr>
                <w:rFonts w:ascii="Arial" w:eastAsia="Times New Roman" w:hAnsi="Arial" w:cs="Arial"/>
                <w:color w:val="000000" w:themeColor="text1"/>
                <w:sz w:val="22"/>
                <w:szCs w:val="22"/>
              </w:rPr>
            </w:pPr>
            <w:r>
              <w:rPr>
                <w:rFonts w:ascii="Arial" w:hAnsi="Arial"/>
                <w:color w:val="000000" w:themeColor="text1"/>
                <w:sz w:val="22"/>
              </w:rPr>
              <w:t>T +43-5572-398811-17</w:t>
            </w:r>
          </w:p>
          <w:p w14:paraId="02ED52BB" w14:textId="77777777" w:rsidR="00A55842" w:rsidRPr="00EB025B" w:rsidRDefault="00A55842" w:rsidP="00935256">
            <w:pPr>
              <w:rPr>
                <w:rFonts w:ascii="Arial" w:eastAsia="Times New Roman" w:hAnsi="Arial" w:cs="Arial"/>
                <w:color w:val="000000" w:themeColor="text1"/>
                <w:sz w:val="22"/>
                <w:szCs w:val="22"/>
              </w:rPr>
            </w:pPr>
            <w:r>
              <w:rPr>
                <w:rFonts w:ascii="Arial" w:hAnsi="Arial"/>
                <w:color w:val="000000" w:themeColor="text1"/>
                <w:sz w:val="22"/>
              </w:rPr>
              <w:t>wanda.schwarz@ikp.at</w:t>
            </w:r>
          </w:p>
          <w:p w14:paraId="658B8967" w14:textId="77777777" w:rsidR="00A55842" w:rsidRPr="00EB025B" w:rsidRDefault="00A55842" w:rsidP="00935256">
            <w:pPr>
              <w:rPr>
                <w:rFonts w:ascii="Arial" w:eastAsia="Times New Roman" w:hAnsi="Arial" w:cs="Arial"/>
                <w:color w:val="000000" w:themeColor="text1"/>
                <w:sz w:val="22"/>
                <w:szCs w:val="22"/>
                <w:lang w:eastAsia="de-AT"/>
              </w:rPr>
            </w:pPr>
          </w:p>
        </w:tc>
      </w:tr>
    </w:tbl>
    <w:p w14:paraId="67F17393" w14:textId="65CB625F" w:rsidR="00042FB1" w:rsidRPr="009E7618" w:rsidRDefault="00A96564" w:rsidP="00A710A6">
      <w:pPr>
        <w:rPr>
          <w:rFonts w:ascii="Arial" w:eastAsia="Times New Roman" w:hAnsi="Arial" w:cs="Arial"/>
          <w:color w:val="FF0000"/>
          <w:sz w:val="22"/>
          <w:szCs w:val="22"/>
        </w:rPr>
      </w:pPr>
      <w:r>
        <w:rPr>
          <w:rFonts w:ascii="Arial" w:hAnsi="Arial"/>
          <w:color w:val="FF0000"/>
          <w:sz w:val="22"/>
        </w:rPr>
        <w:t xml:space="preserve"> </w:t>
      </w:r>
    </w:p>
    <w:sectPr w:rsidR="00042FB1" w:rsidRPr="009E7618" w:rsidSect="0034325F">
      <w:type w:val="continuous"/>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CE43BD" w14:textId="77777777" w:rsidR="00021C2F" w:rsidRDefault="00021C2F">
      <w:r>
        <w:separator/>
      </w:r>
    </w:p>
  </w:endnote>
  <w:endnote w:type="continuationSeparator" w:id="0">
    <w:p w14:paraId="03A83DF9" w14:textId="77777777" w:rsidR="00021C2F" w:rsidRDefault="00021C2F">
      <w:r>
        <w:continuationSeparator/>
      </w:r>
    </w:p>
  </w:endnote>
  <w:endnote w:type="continuationNotice" w:id="1">
    <w:p w14:paraId="012AD046" w14:textId="77777777" w:rsidR="00021C2F" w:rsidRDefault="00021C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ucida Grande">
    <w:altName w:val="Lucida Grande"/>
    <w:charset w:val="00"/>
    <w:family w:val="swiss"/>
    <w:pitch w:val="variable"/>
    <w:sig w:usb0="E1000AEF" w:usb1="5000A1FF" w:usb2="00000000" w:usb3="00000000" w:csb0="000001BF" w:csb1="00000000"/>
  </w:font>
  <w:font w:name="Univers 45 Light">
    <w:altName w:val="Univers 45 Light"/>
    <w:panose1 w:val="00000000000000000000"/>
    <w:charset w:val="00"/>
    <w:family w:val="auto"/>
    <w:notTrueType/>
    <w:pitch w:val="variable"/>
    <w:sig w:usb0="00000003" w:usb1="00000000" w:usb2="00000000" w:usb3="00000000" w:csb0="00000001" w:csb1="00000000"/>
  </w:font>
  <w:font w:name="Times">
    <w:altName w:val="﷽﷽﷽﷽﷽﷽﷽﷽퉶"/>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E136AC" w14:textId="77777777" w:rsidR="00021C2F" w:rsidRDefault="00021C2F">
      <w:r>
        <w:separator/>
      </w:r>
    </w:p>
  </w:footnote>
  <w:footnote w:type="continuationSeparator" w:id="0">
    <w:p w14:paraId="1E92454C" w14:textId="77777777" w:rsidR="00021C2F" w:rsidRDefault="00021C2F">
      <w:r>
        <w:continuationSeparator/>
      </w:r>
    </w:p>
  </w:footnote>
  <w:footnote w:type="continuationNotice" w:id="1">
    <w:p w14:paraId="00C6F15D" w14:textId="77777777" w:rsidR="00021C2F" w:rsidRDefault="00021C2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AA1AA4"/>
    <w:multiLevelType w:val="hybridMultilevel"/>
    <w:tmpl w:val="545EF8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B49"/>
    <w:rsid w:val="000034C7"/>
    <w:rsid w:val="00005B22"/>
    <w:rsid w:val="00006164"/>
    <w:rsid w:val="00006C41"/>
    <w:rsid w:val="00021B51"/>
    <w:rsid w:val="00021C2F"/>
    <w:rsid w:val="00021EB4"/>
    <w:rsid w:val="00026B19"/>
    <w:rsid w:val="00027BA6"/>
    <w:rsid w:val="000318C5"/>
    <w:rsid w:val="00032EE4"/>
    <w:rsid w:val="0003642C"/>
    <w:rsid w:val="00037060"/>
    <w:rsid w:val="000371BD"/>
    <w:rsid w:val="00040243"/>
    <w:rsid w:val="0004176D"/>
    <w:rsid w:val="00041BF9"/>
    <w:rsid w:val="00042FB1"/>
    <w:rsid w:val="00045552"/>
    <w:rsid w:val="000463CD"/>
    <w:rsid w:val="00046F9D"/>
    <w:rsid w:val="00055849"/>
    <w:rsid w:val="00060F7D"/>
    <w:rsid w:val="00061DF1"/>
    <w:rsid w:val="00065259"/>
    <w:rsid w:val="00067407"/>
    <w:rsid w:val="0006752D"/>
    <w:rsid w:val="000710E3"/>
    <w:rsid w:val="000729F1"/>
    <w:rsid w:val="00076CCE"/>
    <w:rsid w:val="00080458"/>
    <w:rsid w:val="00081977"/>
    <w:rsid w:val="00081CCC"/>
    <w:rsid w:val="00091EF3"/>
    <w:rsid w:val="0009237F"/>
    <w:rsid w:val="00092AD8"/>
    <w:rsid w:val="00094657"/>
    <w:rsid w:val="00094AB4"/>
    <w:rsid w:val="000953FD"/>
    <w:rsid w:val="000961BE"/>
    <w:rsid w:val="000A70C9"/>
    <w:rsid w:val="000A74F8"/>
    <w:rsid w:val="000B0771"/>
    <w:rsid w:val="000B32FE"/>
    <w:rsid w:val="000C0E10"/>
    <w:rsid w:val="000C2906"/>
    <w:rsid w:val="000C5B60"/>
    <w:rsid w:val="000C7432"/>
    <w:rsid w:val="000D2536"/>
    <w:rsid w:val="000D2906"/>
    <w:rsid w:val="000D6570"/>
    <w:rsid w:val="000E2E34"/>
    <w:rsid w:val="000E4FBF"/>
    <w:rsid w:val="000F286A"/>
    <w:rsid w:val="000F5A42"/>
    <w:rsid w:val="000F7888"/>
    <w:rsid w:val="0010228D"/>
    <w:rsid w:val="001028AC"/>
    <w:rsid w:val="001050C0"/>
    <w:rsid w:val="001148CE"/>
    <w:rsid w:val="00114E6E"/>
    <w:rsid w:val="00122BB9"/>
    <w:rsid w:val="00127438"/>
    <w:rsid w:val="00133C3F"/>
    <w:rsid w:val="00136F9D"/>
    <w:rsid w:val="00137685"/>
    <w:rsid w:val="001378B6"/>
    <w:rsid w:val="00140EE1"/>
    <w:rsid w:val="001550C1"/>
    <w:rsid w:val="00156AB5"/>
    <w:rsid w:val="00161148"/>
    <w:rsid w:val="00162C92"/>
    <w:rsid w:val="0017062D"/>
    <w:rsid w:val="00174C3C"/>
    <w:rsid w:val="001839FC"/>
    <w:rsid w:val="00191F98"/>
    <w:rsid w:val="0019454F"/>
    <w:rsid w:val="00194D69"/>
    <w:rsid w:val="0019638A"/>
    <w:rsid w:val="001A29CF"/>
    <w:rsid w:val="001B4A8E"/>
    <w:rsid w:val="001C7025"/>
    <w:rsid w:val="001D0455"/>
    <w:rsid w:val="001D04AC"/>
    <w:rsid w:val="001D0DF2"/>
    <w:rsid w:val="001D4ED0"/>
    <w:rsid w:val="001E01A8"/>
    <w:rsid w:val="00206366"/>
    <w:rsid w:val="00207A39"/>
    <w:rsid w:val="00227C59"/>
    <w:rsid w:val="00233A07"/>
    <w:rsid w:val="0023499A"/>
    <w:rsid w:val="0024728A"/>
    <w:rsid w:val="0025019B"/>
    <w:rsid w:val="00251DD4"/>
    <w:rsid w:val="0025242A"/>
    <w:rsid w:val="002635A5"/>
    <w:rsid w:val="00270723"/>
    <w:rsid w:val="00270ADF"/>
    <w:rsid w:val="002725B8"/>
    <w:rsid w:val="0027402F"/>
    <w:rsid w:val="002749D7"/>
    <w:rsid w:val="00276DD0"/>
    <w:rsid w:val="0027748A"/>
    <w:rsid w:val="00281A5F"/>
    <w:rsid w:val="00294E3B"/>
    <w:rsid w:val="002A69B3"/>
    <w:rsid w:val="002B57CA"/>
    <w:rsid w:val="002B7682"/>
    <w:rsid w:val="002C0231"/>
    <w:rsid w:val="002C580A"/>
    <w:rsid w:val="002D0BDD"/>
    <w:rsid w:val="002D1E37"/>
    <w:rsid w:val="002D50D7"/>
    <w:rsid w:val="002D78A8"/>
    <w:rsid w:val="002D794E"/>
    <w:rsid w:val="002F2F9F"/>
    <w:rsid w:val="002F7096"/>
    <w:rsid w:val="002F7DEB"/>
    <w:rsid w:val="00313021"/>
    <w:rsid w:val="00313C96"/>
    <w:rsid w:val="003215A0"/>
    <w:rsid w:val="00334481"/>
    <w:rsid w:val="00337AD8"/>
    <w:rsid w:val="00340C45"/>
    <w:rsid w:val="0034325F"/>
    <w:rsid w:val="0034487E"/>
    <w:rsid w:val="00345381"/>
    <w:rsid w:val="00361D6E"/>
    <w:rsid w:val="00362F75"/>
    <w:rsid w:val="003645A1"/>
    <w:rsid w:val="00365EB7"/>
    <w:rsid w:val="00366B6F"/>
    <w:rsid w:val="00367EE7"/>
    <w:rsid w:val="0037402F"/>
    <w:rsid w:val="00374E00"/>
    <w:rsid w:val="00383C18"/>
    <w:rsid w:val="00385047"/>
    <w:rsid w:val="00386145"/>
    <w:rsid w:val="00386557"/>
    <w:rsid w:val="00393277"/>
    <w:rsid w:val="003951C9"/>
    <w:rsid w:val="00396C1A"/>
    <w:rsid w:val="003B03F1"/>
    <w:rsid w:val="003C0691"/>
    <w:rsid w:val="003C36D8"/>
    <w:rsid w:val="003C4B7A"/>
    <w:rsid w:val="003C4D13"/>
    <w:rsid w:val="003C559F"/>
    <w:rsid w:val="003D45D4"/>
    <w:rsid w:val="003D5942"/>
    <w:rsid w:val="003E0D13"/>
    <w:rsid w:val="003E1B5D"/>
    <w:rsid w:val="003E3B2A"/>
    <w:rsid w:val="003F1817"/>
    <w:rsid w:val="003F48DE"/>
    <w:rsid w:val="004015F3"/>
    <w:rsid w:val="004023CA"/>
    <w:rsid w:val="00402C74"/>
    <w:rsid w:val="00403BB0"/>
    <w:rsid w:val="0040536D"/>
    <w:rsid w:val="0040665B"/>
    <w:rsid w:val="004117E5"/>
    <w:rsid w:val="004148F1"/>
    <w:rsid w:val="0042450F"/>
    <w:rsid w:val="004246ED"/>
    <w:rsid w:val="00427E46"/>
    <w:rsid w:val="00430252"/>
    <w:rsid w:val="00434040"/>
    <w:rsid w:val="00434CE6"/>
    <w:rsid w:val="00437A6D"/>
    <w:rsid w:val="00446A7B"/>
    <w:rsid w:val="004479BF"/>
    <w:rsid w:val="00451046"/>
    <w:rsid w:val="004523B4"/>
    <w:rsid w:val="004540BB"/>
    <w:rsid w:val="004549B2"/>
    <w:rsid w:val="00455C17"/>
    <w:rsid w:val="00456143"/>
    <w:rsid w:val="0046186F"/>
    <w:rsid w:val="00464880"/>
    <w:rsid w:val="00482D55"/>
    <w:rsid w:val="004835DD"/>
    <w:rsid w:val="00483884"/>
    <w:rsid w:val="0048737D"/>
    <w:rsid w:val="00492FE4"/>
    <w:rsid w:val="00496186"/>
    <w:rsid w:val="00496DA8"/>
    <w:rsid w:val="004A2E40"/>
    <w:rsid w:val="004A31C5"/>
    <w:rsid w:val="004A773C"/>
    <w:rsid w:val="004B2981"/>
    <w:rsid w:val="004C09B0"/>
    <w:rsid w:val="004C4ABA"/>
    <w:rsid w:val="004D0AEE"/>
    <w:rsid w:val="004D0F17"/>
    <w:rsid w:val="004D15E2"/>
    <w:rsid w:val="004D2442"/>
    <w:rsid w:val="004D4395"/>
    <w:rsid w:val="004D7E74"/>
    <w:rsid w:val="004E0134"/>
    <w:rsid w:val="004E0F82"/>
    <w:rsid w:val="004F3A13"/>
    <w:rsid w:val="004F4BE9"/>
    <w:rsid w:val="004F5541"/>
    <w:rsid w:val="00505243"/>
    <w:rsid w:val="00505E8B"/>
    <w:rsid w:val="00510DC9"/>
    <w:rsid w:val="0051455D"/>
    <w:rsid w:val="005162FF"/>
    <w:rsid w:val="005209F9"/>
    <w:rsid w:val="0054160B"/>
    <w:rsid w:val="00545E36"/>
    <w:rsid w:val="0055456C"/>
    <w:rsid w:val="00556963"/>
    <w:rsid w:val="00563BF9"/>
    <w:rsid w:val="00567F37"/>
    <w:rsid w:val="005702F9"/>
    <w:rsid w:val="00573AB0"/>
    <w:rsid w:val="005760DB"/>
    <w:rsid w:val="00576BD2"/>
    <w:rsid w:val="00580428"/>
    <w:rsid w:val="00583E6E"/>
    <w:rsid w:val="00586111"/>
    <w:rsid w:val="0059200B"/>
    <w:rsid w:val="005952D5"/>
    <w:rsid w:val="00595D59"/>
    <w:rsid w:val="005A1556"/>
    <w:rsid w:val="005A4A75"/>
    <w:rsid w:val="005B15FD"/>
    <w:rsid w:val="005B4189"/>
    <w:rsid w:val="005B7EB1"/>
    <w:rsid w:val="005C016B"/>
    <w:rsid w:val="005C21E9"/>
    <w:rsid w:val="005C73A4"/>
    <w:rsid w:val="005D5779"/>
    <w:rsid w:val="005D6404"/>
    <w:rsid w:val="005D7E09"/>
    <w:rsid w:val="005E0F36"/>
    <w:rsid w:val="005E14F9"/>
    <w:rsid w:val="005E34D6"/>
    <w:rsid w:val="005E4844"/>
    <w:rsid w:val="005F5974"/>
    <w:rsid w:val="00603480"/>
    <w:rsid w:val="0060578F"/>
    <w:rsid w:val="006065FA"/>
    <w:rsid w:val="006078A6"/>
    <w:rsid w:val="00611036"/>
    <w:rsid w:val="00614337"/>
    <w:rsid w:val="00625945"/>
    <w:rsid w:val="0063107F"/>
    <w:rsid w:val="00633F53"/>
    <w:rsid w:val="00636173"/>
    <w:rsid w:val="0063659E"/>
    <w:rsid w:val="006423FA"/>
    <w:rsid w:val="00646BE5"/>
    <w:rsid w:val="00665B4D"/>
    <w:rsid w:val="0066787A"/>
    <w:rsid w:val="00670FEF"/>
    <w:rsid w:val="006744CA"/>
    <w:rsid w:val="00674539"/>
    <w:rsid w:val="00674FD4"/>
    <w:rsid w:val="0067512D"/>
    <w:rsid w:val="00675F8D"/>
    <w:rsid w:val="006763DA"/>
    <w:rsid w:val="0067663F"/>
    <w:rsid w:val="00677284"/>
    <w:rsid w:val="00686F65"/>
    <w:rsid w:val="00690229"/>
    <w:rsid w:val="0069190B"/>
    <w:rsid w:val="00691CBC"/>
    <w:rsid w:val="00692E01"/>
    <w:rsid w:val="00697E62"/>
    <w:rsid w:val="006A1202"/>
    <w:rsid w:val="006A5949"/>
    <w:rsid w:val="006B17F3"/>
    <w:rsid w:val="006B1BA5"/>
    <w:rsid w:val="006B3CEC"/>
    <w:rsid w:val="006B7FE7"/>
    <w:rsid w:val="006C2DFC"/>
    <w:rsid w:val="006C6A98"/>
    <w:rsid w:val="006C7644"/>
    <w:rsid w:val="006D0740"/>
    <w:rsid w:val="006D0D33"/>
    <w:rsid w:val="006E075E"/>
    <w:rsid w:val="006E0F8C"/>
    <w:rsid w:val="006E20FA"/>
    <w:rsid w:val="006E2B58"/>
    <w:rsid w:val="006E4006"/>
    <w:rsid w:val="006E402F"/>
    <w:rsid w:val="006F17B3"/>
    <w:rsid w:val="006F5058"/>
    <w:rsid w:val="006F6FA6"/>
    <w:rsid w:val="006F7513"/>
    <w:rsid w:val="00705D00"/>
    <w:rsid w:val="00706385"/>
    <w:rsid w:val="00706D44"/>
    <w:rsid w:val="007078F9"/>
    <w:rsid w:val="00712FBC"/>
    <w:rsid w:val="00713326"/>
    <w:rsid w:val="007141C3"/>
    <w:rsid w:val="00724640"/>
    <w:rsid w:val="007279C5"/>
    <w:rsid w:val="00730991"/>
    <w:rsid w:val="007432CE"/>
    <w:rsid w:val="007475AE"/>
    <w:rsid w:val="00754159"/>
    <w:rsid w:val="00761F31"/>
    <w:rsid w:val="00764B90"/>
    <w:rsid w:val="00766B37"/>
    <w:rsid w:val="00777576"/>
    <w:rsid w:val="00780112"/>
    <w:rsid w:val="007818DB"/>
    <w:rsid w:val="00783FB6"/>
    <w:rsid w:val="00791EDB"/>
    <w:rsid w:val="00792308"/>
    <w:rsid w:val="00793A08"/>
    <w:rsid w:val="007973BB"/>
    <w:rsid w:val="007A499B"/>
    <w:rsid w:val="007A6187"/>
    <w:rsid w:val="007B58D0"/>
    <w:rsid w:val="007B710D"/>
    <w:rsid w:val="007C6E54"/>
    <w:rsid w:val="007C7563"/>
    <w:rsid w:val="007D04CB"/>
    <w:rsid w:val="007D355C"/>
    <w:rsid w:val="007D5A4F"/>
    <w:rsid w:val="007D784B"/>
    <w:rsid w:val="007D79DB"/>
    <w:rsid w:val="007E1024"/>
    <w:rsid w:val="007E41BA"/>
    <w:rsid w:val="007E5B37"/>
    <w:rsid w:val="007F1FE2"/>
    <w:rsid w:val="007F4BA6"/>
    <w:rsid w:val="007F78A1"/>
    <w:rsid w:val="0080487A"/>
    <w:rsid w:val="00810C6A"/>
    <w:rsid w:val="008132DF"/>
    <w:rsid w:val="00820676"/>
    <w:rsid w:val="00820D5A"/>
    <w:rsid w:val="0082234D"/>
    <w:rsid w:val="008244FD"/>
    <w:rsid w:val="00824AB1"/>
    <w:rsid w:val="00824AF6"/>
    <w:rsid w:val="00832B1A"/>
    <w:rsid w:val="00842E16"/>
    <w:rsid w:val="008430D3"/>
    <w:rsid w:val="0084675E"/>
    <w:rsid w:val="0084684C"/>
    <w:rsid w:val="00851F2F"/>
    <w:rsid w:val="008527EF"/>
    <w:rsid w:val="008569DF"/>
    <w:rsid w:val="0086054C"/>
    <w:rsid w:val="00871AF4"/>
    <w:rsid w:val="008849B5"/>
    <w:rsid w:val="008854A7"/>
    <w:rsid w:val="008857B2"/>
    <w:rsid w:val="00892020"/>
    <w:rsid w:val="008932E0"/>
    <w:rsid w:val="008966BB"/>
    <w:rsid w:val="008A2D18"/>
    <w:rsid w:val="008A6310"/>
    <w:rsid w:val="008B3C8A"/>
    <w:rsid w:val="008B456F"/>
    <w:rsid w:val="008C0C94"/>
    <w:rsid w:val="008C2917"/>
    <w:rsid w:val="008C3B41"/>
    <w:rsid w:val="008D005E"/>
    <w:rsid w:val="008D2187"/>
    <w:rsid w:val="008D2447"/>
    <w:rsid w:val="008D53A8"/>
    <w:rsid w:val="008D5EAC"/>
    <w:rsid w:val="008D6442"/>
    <w:rsid w:val="008D69CB"/>
    <w:rsid w:val="008E387E"/>
    <w:rsid w:val="008E409A"/>
    <w:rsid w:val="008E50A6"/>
    <w:rsid w:val="008E5EEA"/>
    <w:rsid w:val="008F20C0"/>
    <w:rsid w:val="008F3C4C"/>
    <w:rsid w:val="008F616A"/>
    <w:rsid w:val="008F73D5"/>
    <w:rsid w:val="0090010D"/>
    <w:rsid w:val="00901BD7"/>
    <w:rsid w:val="00910D68"/>
    <w:rsid w:val="00921254"/>
    <w:rsid w:val="009300CD"/>
    <w:rsid w:val="00935256"/>
    <w:rsid w:val="00936C63"/>
    <w:rsid w:val="0094011B"/>
    <w:rsid w:val="00940594"/>
    <w:rsid w:val="009432E0"/>
    <w:rsid w:val="00943B7B"/>
    <w:rsid w:val="00945D11"/>
    <w:rsid w:val="009460AF"/>
    <w:rsid w:val="00946C6A"/>
    <w:rsid w:val="00963BC7"/>
    <w:rsid w:val="00965DEB"/>
    <w:rsid w:val="00972CCC"/>
    <w:rsid w:val="00973D14"/>
    <w:rsid w:val="00975DCB"/>
    <w:rsid w:val="009769FE"/>
    <w:rsid w:val="00980337"/>
    <w:rsid w:val="00981859"/>
    <w:rsid w:val="00983249"/>
    <w:rsid w:val="00990D16"/>
    <w:rsid w:val="00992431"/>
    <w:rsid w:val="00992D08"/>
    <w:rsid w:val="009A0264"/>
    <w:rsid w:val="009A107C"/>
    <w:rsid w:val="009A1C3E"/>
    <w:rsid w:val="009A494C"/>
    <w:rsid w:val="009A56FD"/>
    <w:rsid w:val="009A5874"/>
    <w:rsid w:val="009A7D22"/>
    <w:rsid w:val="009B0245"/>
    <w:rsid w:val="009B0AE3"/>
    <w:rsid w:val="009B0AF0"/>
    <w:rsid w:val="009B5DA0"/>
    <w:rsid w:val="009C5ACB"/>
    <w:rsid w:val="009C7D1E"/>
    <w:rsid w:val="009D0984"/>
    <w:rsid w:val="009D489C"/>
    <w:rsid w:val="009D7D9E"/>
    <w:rsid w:val="009E0BCA"/>
    <w:rsid w:val="009E2032"/>
    <w:rsid w:val="009E6EC1"/>
    <w:rsid w:val="009E7618"/>
    <w:rsid w:val="009F44DD"/>
    <w:rsid w:val="009F4EDC"/>
    <w:rsid w:val="00A02B57"/>
    <w:rsid w:val="00A10465"/>
    <w:rsid w:val="00A30347"/>
    <w:rsid w:val="00A30883"/>
    <w:rsid w:val="00A31B19"/>
    <w:rsid w:val="00A359AC"/>
    <w:rsid w:val="00A3696C"/>
    <w:rsid w:val="00A41611"/>
    <w:rsid w:val="00A436D4"/>
    <w:rsid w:val="00A51155"/>
    <w:rsid w:val="00A519EE"/>
    <w:rsid w:val="00A52F24"/>
    <w:rsid w:val="00A53BC0"/>
    <w:rsid w:val="00A55842"/>
    <w:rsid w:val="00A56CC5"/>
    <w:rsid w:val="00A56FC8"/>
    <w:rsid w:val="00A5767A"/>
    <w:rsid w:val="00A710A6"/>
    <w:rsid w:val="00A72820"/>
    <w:rsid w:val="00A766A7"/>
    <w:rsid w:val="00A83E01"/>
    <w:rsid w:val="00A86F44"/>
    <w:rsid w:val="00A960E2"/>
    <w:rsid w:val="00A96564"/>
    <w:rsid w:val="00A96C8E"/>
    <w:rsid w:val="00AA07B3"/>
    <w:rsid w:val="00AA16E7"/>
    <w:rsid w:val="00AB2FEB"/>
    <w:rsid w:val="00AB5FAD"/>
    <w:rsid w:val="00AC0A4E"/>
    <w:rsid w:val="00AC3178"/>
    <w:rsid w:val="00AC41FC"/>
    <w:rsid w:val="00AC6F60"/>
    <w:rsid w:val="00AD4D70"/>
    <w:rsid w:val="00AD4DBA"/>
    <w:rsid w:val="00AD51B7"/>
    <w:rsid w:val="00AD6A0D"/>
    <w:rsid w:val="00AE0C11"/>
    <w:rsid w:val="00AE1B21"/>
    <w:rsid w:val="00AF3247"/>
    <w:rsid w:val="00AF4B0E"/>
    <w:rsid w:val="00AF5650"/>
    <w:rsid w:val="00B00488"/>
    <w:rsid w:val="00B0674D"/>
    <w:rsid w:val="00B07796"/>
    <w:rsid w:val="00B11A07"/>
    <w:rsid w:val="00B1400E"/>
    <w:rsid w:val="00B16528"/>
    <w:rsid w:val="00B1769E"/>
    <w:rsid w:val="00B23B43"/>
    <w:rsid w:val="00B271BC"/>
    <w:rsid w:val="00B309EE"/>
    <w:rsid w:val="00B33360"/>
    <w:rsid w:val="00B375A3"/>
    <w:rsid w:val="00B40579"/>
    <w:rsid w:val="00B417A5"/>
    <w:rsid w:val="00B422A6"/>
    <w:rsid w:val="00B45BCF"/>
    <w:rsid w:val="00B54057"/>
    <w:rsid w:val="00B67834"/>
    <w:rsid w:val="00B74063"/>
    <w:rsid w:val="00B76956"/>
    <w:rsid w:val="00B80E1A"/>
    <w:rsid w:val="00B8116D"/>
    <w:rsid w:val="00B86656"/>
    <w:rsid w:val="00B90F35"/>
    <w:rsid w:val="00B92815"/>
    <w:rsid w:val="00B95843"/>
    <w:rsid w:val="00BA081C"/>
    <w:rsid w:val="00BA2444"/>
    <w:rsid w:val="00BA2A50"/>
    <w:rsid w:val="00BA3C68"/>
    <w:rsid w:val="00BA73CC"/>
    <w:rsid w:val="00BB5A8B"/>
    <w:rsid w:val="00BC0ADD"/>
    <w:rsid w:val="00BC2193"/>
    <w:rsid w:val="00BC3239"/>
    <w:rsid w:val="00BC4625"/>
    <w:rsid w:val="00BC4B4B"/>
    <w:rsid w:val="00BC5E52"/>
    <w:rsid w:val="00BC7804"/>
    <w:rsid w:val="00BD1A80"/>
    <w:rsid w:val="00BD3E79"/>
    <w:rsid w:val="00BD4575"/>
    <w:rsid w:val="00BE00BB"/>
    <w:rsid w:val="00BE6975"/>
    <w:rsid w:val="00BF67C1"/>
    <w:rsid w:val="00C013BE"/>
    <w:rsid w:val="00C03DA0"/>
    <w:rsid w:val="00C12959"/>
    <w:rsid w:val="00C24FD4"/>
    <w:rsid w:val="00C32497"/>
    <w:rsid w:val="00C3539E"/>
    <w:rsid w:val="00C446A7"/>
    <w:rsid w:val="00C45EE4"/>
    <w:rsid w:val="00C51C21"/>
    <w:rsid w:val="00C55767"/>
    <w:rsid w:val="00C619B0"/>
    <w:rsid w:val="00C65BB6"/>
    <w:rsid w:val="00C66B06"/>
    <w:rsid w:val="00C70E0F"/>
    <w:rsid w:val="00C71E0A"/>
    <w:rsid w:val="00C73164"/>
    <w:rsid w:val="00C75EF3"/>
    <w:rsid w:val="00C778C9"/>
    <w:rsid w:val="00C77E89"/>
    <w:rsid w:val="00C82A66"/>
    <w:rsid w:val="00C83319"/>
    <w:rsid w:val="00C8503B"/>
    <w:rsid w:val="00C85174"/>
    <w:rsid w:val="00C85913"/>
    <w:rsid w:val="00C87B43"/>
    <w:rsid w:val="00C9167E"/>
    <w:rsid w:val="00C91B8C"/>
    <w:rsid w:val="00C92997"/>
    <w:rsid w:val="00C93690"/>
    <w:rsid w:val="00C96924"/>
    <w:rsid w:val="00CA02F0"/>
    <w:rsid w:val="00CA0E17"/>
    <w:rsid w:val="00CA30D1"/>
    <w:rsid w:val="00CA56B1"/>
    <w:rsid w:val="00CB7B84"/>
    <w:rsid w:val="00CC4A9A"/>
    <w:rsid w:val="00CC55FC"/>
    <w:rsid w:val="00CD0BDF"/>
    <w:rsid w:val="00CD12A0"/>
    <w:rsid w:val="00CD33E1"/>
    <w:rsid w:val="00CE6243"/>
    <w:rsid w:val="00CE7A2E"/>
    <w:rsid w:val="00CF07CE"/>
    <w:rsid w:val="00CF6289"/>
    <w:rsid w:val="00CF7FC2"/>
    <w:rsid w:val="00D017AD"/>
    <w:rsid w:val="00D02F05"/>
    <w:rsid w:val="00D10D8F"/>
    <w:rsid w:val="00D12202"/>
    <w:rsid w:val="00D13A23"/>
    <w:rsid w:val="00D153FB"/>
    <w:rsid w:val="00D16941"/>
    <w:rsid w:val="00D17A69"/>
    <w:rsid w:val="00D2063A"/>
    <w:rsid w:val="00D21401"/>
    <w:rsid w:val="00D3076F"/>
    <w:rsid w:val="00D36011"/>
    <w:rsid w:val="00D44392"/>
    <w:rsid w:val="00D44C65"/>
    <w:rsid w:val="00D55C44"/>
    <w:rsid w:val="00D61C4C"/>
    <w:rsid w:val="00D66A5A"/>
    <w:rsid w:val="00D70A92"/>
    <w:rsid w:val="00D74931"/>
    <w:rsid w:val="00D773C3"/>
    <w:rsid w:val="00D879D7"/>
    <w:rsid w:val="00D87AC6"/>
    <w:rsid w:val="00D912ED"/>
    <w:rsid w:val="00D91701"/>
    <w:rsid w:val="00D93081"/>
    <w:rsid w:val="00D951C0"/>
    <w:rsid w:val="00D9535C"/>
    <w:rsid w:val="00D97272"/>
    <w:rsid w:val="00D97EE8"/>
    <w:rsid w:val="00DA288A"/>
    <w:rsid w:val="00DA4869"/>
    <w:rsid w:val="00DB5D53"/>
    <w:rsid w:val="00DD013C"/>
    <w:rsid w:val="00DD0B03"/>
    <w:rsid w:val="00DE6231"/>
    <w:rsid w:val="00DE6313"/>
    <w:rsid w:val="00DE6676"/>
    <w:rsid w:val="00DF21BC"/>
    <w:rsid w:val="00DF7C70"/>
    <w:rsid w:val="00E03574"/>
    <w:rsid w:val="00E05496"/>
    <w:rsid w:val="00E12B09"/>
    <w:rsid w:val="00E1367F"/>
    <w:rsid w:val="00E154D4"/>
    <w:rsid w:val="00E218EA"/>
    <w:rsid w:val="00E219F4"/>
    <w:rsid w:val="00E27300"/>
    <w:rsid w:val="00E30B5D"/>
    <w:rsid w:val="00E31691"/>
    <w:rsid w:val="00E31C11"/>
    <w:rsid w:val="00E31DA3"/>
    <w:rsid w:val="00E36DAE"/>
    <w:rsid w:val="00E44643"/>
    <w:rsid w:val="00E44716"/>
    <w:rsid w:val="00E468A8"/>
    <w:rsid w:val="00E46E99"/>
    <w:rsid w:val="00E479ED"/>
    <w:rsid w:val="00E51C18"/>
    <w:rsid w:val="00E52651"/>
    <w:rsid w:val="00E6331B"/>
    <w:rsid w:val="00E73BEA"/>
    <w:rsid w:val="00E767BD"/>
    <w:rsid w:val="00E805D0"/>
    <w:rsid w:val="00E814FB"/>
    <w:rsid w:val="00E85AF7"/>
    <w:rsid w:val="00E9284C"/>
    <w:rsid w:val="00EA4912"/>
    <w:rsid w:val="00EB025B"/>
    <w:rsid w:val="00EB0842"/>
    <w:rsid w:val="00EB1EC5"/>
    <w:rsid w:val="00EB27FD"/>
    <w:rsid w:val="00EB347A"/>
    <w:rsid w:val="00EB4740"/>
    <w:rsid w:val="00EB4CBB"/>
    <w:rsid w:val="00EC0AF2"/>
    <w:rsid w:val="00EC2FC0"/>
    <w:rsid w:val="00EC7267"/>
    <w:rsid w:val="00ED0A1C"/>
    <w:rsid w:val="00ED0E3B"/>
    <w:rsid w:val="00ED19B1"/>
    <w:rsid w:val="00ED2444"/>
    <w:rsid w:val="00ED4312"/>
    <w:rsid w:val="00ED582D"/>
    <w:rsid w:val="00ED7049"/>
    <w:rsid w:val="00ED7449"/>
    <w:rsid w:val="00EE5F60"/>
    <w:rsid w:val="00EF08FB"/>
    <w:rsid w:val="00EF0F75"/>
    <w:rsid w:val="00EF56D5"/>
    <w:rsid w:val="00F00AA5"/>
    <w:rsid w:val="00F02DA3"/>
    <w:rsid w:val="00F052C1"/>
    <w:rsid w:val="00F063A9"/>
    <w:rsid w:val="00F069AE"/>
    <w:rsid w:val="00F107A2"/>
    <w:rsid w:val="00F12154"/>
    <w:rsid w:val="00F13CFB"/>
    <w:rsid w:val="00F1539E"/>
    <w:rsid w:val="00F20021"/>
    <w:rsid w:val="00F22FD3"/>
    <w:rsid w:val="00F23917"/>
    <w:rsid w:val="00F25C0E"/>
    <w:rsid w:val="00F27B0C"/>
    <w:rsid w:val="00F350F0"/>
    <w:rsid w:val="00F45F9E"/>
    <w:rsid w:val="00F46F7C"/>
    <w:rsid w:val="00F57D83"/>
    <w:rsid w:val="00F626C0"/>
    <w:rsid w:val="00F646B3"/>
    <w:rsid w:val="00F700CD"/>
    <w:rsid w:val="00F70558"/>
    <w:rsid w:val="00F70882"/>
    <w:rsid w:val="00F80BCE"/>
    <w:rsid w:val="00F8650A"/>
    <w:rsid w:val="00F91206"/>
    <w:rsid w:val="00F9226C"/>
    <w:rsid w:val="00F934C1"/>
    <w:rsid w:val="00F93914"/>
    <w:rsid w:val="00FA3278"/>
    <w:rsid w:val="00FA3D61"/>
    <w:rsid w:val="00FA64AB"/>
    <w:rsid w:val="00FA73FC"/>
    <w:rsid w:val="00FB12B0"/>
    <w:rsid w:val="00FB5482"/>
    <w:rsid w:val="00FB660B"/>
    <w:rsid w:val="00FB753A"/>
    <w:rsid w:val="00FC22A7"/>
    <w:rsid w:val="00FC7438"/>
    <w:rsid w:val="00FD5F45"/>
    <w:rsid w:val="00FD75FA"/>
    <w:rsid w:val="00FE018E"/>
    <w:rsid w:val="00FF1566"/>
    <w:rsid w:val="00FF1782"/>
    <w:rsid w:val="00FF208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07CC80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fr-FR"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87AC6"/>
    <w:rPr>
      <w:rFonts w:ascii="Times New Roman" w:hAnsi="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fr-FR"/>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rPr>
      <w:rFonts w:ascii="Cambria" w:hAnsi="Cambria"/>
    </w:rPr>
  </w:style>
  <w:style w:type="character" w:customStyle="1" w:styleId="KommentartextZchn">
    <w:name w:val="Kommentartext Zchn"/>
    <w:link w:val="Kommentartext"/>
    <w:uiPriority w:val="99"/>
    <w:semiHidden/>
    <w:rsid w:val="00783FB6"/>
    <w:rPr>
      <w:sz w:val="24"/>
      <w:szCs w:val="24"/>
      <w:lang w:val="fr-FR"/>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fr-FR"/>
    </w:rPr>
  </w:style>
  <w:style w:type="paragraph" w:customStyle="1" w:styleId="ikpBrieftext">
    <w:name w:val="ikp_Brieftext"/>
    <w:rsid w:val="003C36D8"/>
    <w:pPr>
      <w:spacing w:line="320" w:lineRule="exact"/>
    </w:pPr>
    <w:rPr>
      <w:rFonts w:ascii="Univers 45 Light" w:eastAsia="Times" w:hAnsi="Univers 45 Light"/>
      <w:noProof/>
      <w:sz w:val="21"/>
    </w:rPr>
  </w:style>
  <w:style w:type="paragraph" w:customStyle="1" w:styleId="MittlereSchattierung2-Akzent61">
    <w:name w:val="Mittlere Schattierung 2 - Akzent 61"/>
    <w:hidden/>
    <w:uiPriority w:val="99"/>
    <w:semiHidden/>
    <w:rsid w:val="00D16941"/>
    <w:rPr>
      <w:sz w:val="24"/>
      <w:szCs w:val="24"/>
    </w:rPr>
  </w:style>
  <w:style w:type="paragraph" w:customStyle="1" w:styleId="MittleresRaster3-Akzent51">
    <w:name w:val="Mittleres Raster 3 - Akzent 51"/>
    <w:hidden/>
    <w:uiPriority w:val="99"/>
    <w:semiHidden/>
    <w:rsid w:val="00C73164"/>
    <w:rPr>
      <w:sz w:val="24"/>
      <w:szCs w:val="24"/>
    </w:rPr>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fr-FR"/>
    </w:rPr>
  </w:style>
  <w:style w:type="paragraph" w:customStyle="1" w:styleId="MittlereListe2-Akzent21">
    <w:name w:val="Mittlere Liste 2 - Akzent 21"/>
    <w:hidden/>
    <w:uiPriority w:val="99"/>
    <w:semiHidden/>
    <w:rsid w:val="008F20C0"/>
    <w:rPr>
      <w:sz w:val="24"/>
      <w:szCs w:val="24"/>
    </w:rPr>
  </w:style>
  <w:style w:type="character" w:styleId="Hyperlink">
    <w:name w:val="Hyperlink"/>
    <w:uiPriority w:val="99"/>
    <w:unhideWhenUsed/>
    <w:rsid w:val="004F5541"/>
    <w:rPr>
      <w:color w:val="0000FF"/>
      <w:u w:val="single"/>
    </w:rPr>
  </w:style>
  <w:style w:type="character" w:styleId="Besucht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character" w:styleId="Fett">
    <w:name w:val="Strong"/>
    <w:basedOn w:val="Absatz-Standardschriftart"/>
    <w:uiPriority w:val="22"/>
    <w:qFormat/>
    <w:rsid w:val="00BC4625"/>
    <w:rPr>
      <w:b/>
      <w:bCs/>
    </w:rPr>
  </w:style>
  <w:style w:type="paragraph" w:styleId="Listenabsatz">
    <w:name w:val="List Paragraph"/>
    <w:basedOn w:val="Standard"/>
    <w:uiPriority w:val="72"/>
    <w:qFormat/>
    <w:rsid w:val="005B4189"/>
    <w:pPr>
      <w:ind w:left="720"/>
      <w:contextualSpacing/>
    </w:pPr>
  </w:style>
  <w:style w:type="paragraph" w:styleId="berarbeitung">
    <w:name w:val="Revision"/>
    <w:hidden/>
    <w:uiPriority w:val="71"/>
    <w:rsid w:val="00136F9D"/>
    <w:rPr>
      <w:rFonts w:ascii="Times New Roman" w:hAnsi="Times New Roman"/>
      <w:sz w:val="24"/>
      <w:szCs w:val="24"/>
    </w:rPr>
  </w:style>
  <w:style w:type="character" w:customStyle="1" w:styleId="NichtaufgelsteErwhnung1">
    <w:name w:val="Nicht aufgelöste Erwähnung1"/>
    <w:basedOn w:val="Absatz-Standardschriftart"/>
    <w:uiPriority w:val="99"/>
    <w:semiHidden/>
    <w:unhideWhenUsed/>
    <w:rsid w:val="00D55C44"/>
    <w:rPr>
      <w:color w:val="605E5C"/>
      <w:shd w:val="clear" w:color="auto" w:fill="E1DFDD"/>
    </w:rPr>
  </w:style>
  <w:style w:type="character" w:customStyle="1" w:styleId="UnresolvedMention1">
    <w:name w:val="Unresolved Mention1"/>
    <w:basedOn w:val="Absatz-Standardschriftart"/>
    <w:uiPriority w:val="99"/>
    <w:semiHidden/>
    <w:unhideWhenUsed/>
    <w:rsid w:val="00026B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94621">
      <w:bodyDiv w:val="1"/>
      <w:marLeft w:val="0"/>
      <w:marRight w:val="0"/>
      <w:marTop w:val="0"/>
      <w:marBottom w:val="0"/>
      <w:divBdr>
        <w:top w:val="none" w:sz="0" w:space="0" w:color="auto"/>
        <w:left w:val="none" w:sz="0" w:space="0" w:color="auto"/>
        <w:bottom w:val="none" w:sz="0" w:space="0" w:color="auto"/>
        <w:right w:val="none" w:sz="0" w:space="0" w:color="auto"/>
      </w:divBdr>
    </w:div>
    <w:div w:id="215509241">
      <w:bodyDiv w:val="1"/>
      <w:marLeft w:val="0"/>
      <w:marRight w:val="0"/>
      <w:marTop w:val="0"/>
      <w:marBottom w:val="0"/>
      <w:divBdr>
        <w:top w:val="none" w:sz="0" w:space="0" w:color="auto"/>
        <w:left w:val="none" w:sz="0" w:space="0" w:color="auto"/>
        <w:bottom w:val="none" w:sz="0" w:space="0" w:color="auto"/>
        <w:right w:val="none" w:sz="0" w:space="0" w:color="auto"/>
      </w:divBdr>
    </w:div>
    <w:div w:id="274213283">
      <w:bodyDiv w:val="1"/>
      <w:marLeft w:val="0"/>
      <w:marRight w:val="0"/>
      <w:marTop w:val="0"/>
      <w:marBottom w:val="0"/>
      <w:divBdr>
        <w:top w:val="none" w:sz="0" w:space="0" w:color="auto"/>
        <w:left w:val="none" w:sz="0" w:space="0" w:color="auto"/>
        <w:bottom w:val="none" w:sz="0" w:space="0" w:color="auto"/>
        <w:right w:val="none" w:sz="0" w:space="0" w:color="auto"/>
      </w:divBdr>
    </w:div>
    <w:div w:id="434713771">
      <w:bodyDiv w:val="1"/>
      <w:marLeft w:val="0"/>
      <w:marRight w:val="0"/>
      <w:marTop w:val="0"/>
      <w:marBottom w:val="0"/>
      <w:divBdr>
        <w:top w:val="none" w:sz="0" w:space="0" w:color="auto"/>
        <w:left w:val="none" w:sz="0" w:space="0" w:color="auto"/>
        <w:bottom w:val="none" w:sz="0" w:space="0" w:color="auto"/>
        <w:right w:val="none" w:sz="0" w:space="0" w:color="auto"/>
      </w:divBdr>
    </w:div>
    <w:div w:id="437988297">
      <w:bodyDiv w:val="1"/>
      <w:marLeft w:val="0"/>
      <w:marRight w:val="0"/>
      <w:marTop w:val="0"/>
      <w:marBottom w:val="0"/>
      <w:divBdr>
        <w:top w:val="none" w:sz="0" w:space="0" w:color="auto"/>
        <w:left w:val="none" w:sz="0" w:space="0" w:color="auto"/>
        <w:bottom w:val="none" w:sz="0" w:space="0" w:color="auto"/>
        <w:right w:val="none" w:sz="0" w:space="0" w:color="auto"/>
      </w:divBdr>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561867618">
      <w:bodyDiv w:val="1"/>
      <w:marLeft w:val="0"/>
      <w:marRight w:val="0"/>
      <w:marTop w:val="0"/>
      <w:marBottom w:val="0"/>
      <w:divBdr>
        <w:top w:val="none" w:sz="0" w:space="0" w:color="auto"/>
        <w:left w:val="none" w:sz="0" w:space="0" w:color="auto"/>
        <w:bottom w:val="none" w:sz="0" w:space="0" w:color="auto"/>
        <w:right w:val="none" w:sz="0" w:space="0" w:color="auto"/>
      </w:divBdr>
    </w:div>
    <w:div w:id="608199482">
      <w:bodyDiv w:val="1"/>
      <w:marLeft w:val="0"/>
      <w:marRight w:val="0"/>
      <w:marTop w:val="0"/>
      <w:marBottom w:val="0"/>
      <w:divBdr>
        <w:top w:val="none" w:sz="0" w:space="0" w:color="auto"/>
        <w:left w:val="none" w:sz="0" w:space="0" w:color="auto"/>
        <w:bottom w:val="none" w:sz="0" w:space="0" w:color="auto"/>
        <w:right w:val="none" w:sz="0" w:space="0" w:color="auto"/>
      </w:divBdr>
    </w:div>
    <w:div w:id="688945093">
      <w:bodyDiv w:val="1"/>
      <w:marLeft w:val="0"/>
      <w:marRight w:val="0"/>
      <w:marTop w:val="0"/>
      <w:marBottom w:val="0"/>
      <w:divBdr>
        <w:top w:val="none" w:sz="0" w:space="0" w:color="auto"/>
        <w:left w:val="none" w:sz="0" w:space="0" w:color="auto"/>
        <w:bottom w:val="none" w:sz="0" w:space="0" w:color="auto"/>
        <w:right w:val="none" w:sz="0" w:space="0" w:color="auto"/>
      </w:divBdr>
    </w:div>
    <w:div w:id="724449749">
      <w:bodyDiv w:val="1"/>
      <w:marLeft w:val="0"/>
      <w:marRight w:val="0"/>
      <w:marTop w:val="0"/>
      <w:marBottom w:val="0"/>
      <w:divBdr>
        <w:top w:val="none" w:sz="0" w:space="0" w:color="auto"/>
        <w:left w:val="none" w:sz="0" w:space="0" w:color="auto"/>
        <w:bottom w:val="none" w:sz="0" w:space="0" w:color="auto"/>
        <w:right w:val="none" w:sz="0" w:space="0" w:color="auto"/>
      </w:divBdr>
    </w:div>
    <w:div w:id="998769592">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217669105">
      <w:bodyDiv w:val="1"/>
      <w:marLeft w:val="0"/>
      <w:marRight w:val="0"/>
      <w:marTop w:val="0"/>
      <w:marBottom w:val="0"/>
      <w:divBdr>
        <w:top w:val="none" w:sz="0" w:space="0" w:color="auto"/>
        <w:left w:val="none" w:sz="0" w:space="0" w:color="auto"/>
        <w:bottom w:val="none" w:sz="0" w:space="0" w:color="auto"/>
        <w:right w:val="none" w:sz="0" w:space="0" w:color="auto"/>
      </w:divBdr>
    </w:div>
    <w:div w:id="1326274997">
      <w:bodyDiv w:val="1"/>
      <w:marLeft w:val="0"/>
      <w:marRight w:val="0"/>
      <w:marTop w:val="0"/>
      <w:marBottom w:val="0"/>
      <w:divBdr>
        <w:top w:val="none" w:sz="0" w:space="0" w:color="auto"/>
        <w:left w:val="none" w:sz="0" w:space="0" w:color="auto"/>
        <w:bottom w:val="none" w:sz="0" w:space="0" w:color="auto"/>
        <w:right w:val="none" w:sz="0" w:space="0" w:color="auto"/>
      </w:divBdr>
    </w:div>
    <w:div w:id="1330789424">
      <w:bodyDiv w:val="1"/>
      <w:marLeft w:val="0"/>
      <w:marRight w:val="0"/>
      <w:marTop w:val="0"/>
      <w:marBottom w:val="0"/>
      <w:divBdr>
        <w:top w:val="none" w:sz="0" w:space="0" w:color="auto"/>
        <w:left w:val="none" w:sz="0" w:space="0" w:color="auto"/>
        <w:bottom w:val="none" w:sz="0" w:space="0" w:color="auto"/>
        <w:right w:val="none" w:sz="0" w:space="0" w:color="auto"/>
      </w:divBdr>
    </w:div>
    <w:div w:id="1598056305">
      <w:bodyDiv w:val="1"/>
      <w:marLeft w:val="0"/>
      <w:marRight w:val="0"/>
      <w:marTop w:val="0"/>
      <w:marBottom w:val="0"/>
      <w:divBdr>
        <w:top w:val="none" w:sz="0" w:space="0" w:color="auto"/>
        <w:left w:val="none" w:sz="0" w:space="0" w:color="auto"/>
        <w:bottom w:val="none" w:sz="0" w:space="0" w:color="auto"/>
        <w:right w:val="none" w:sz="0" w:space="0" w:color="auto"/>
      </w:divBdr>
    </w:div>
    <w:div w:id="1759594779">
      <w:bodyDiv w:val="1"/>
      <w:marLeft w:val="0"/>
      <w:marRight w:val="0"/>
      <w:marTop w:val="0"/>
      <w:marBottom w:val="0"/>
      <w:divBdr>
        <w:top w:val="none" w:sz="0" w:space="0" w:color="auto"/>
        <w:left w:val="none" w:sz="0" w:space="0" w:color="auto"/>
        <w:bottom w:val="none" w:sz="0" w:space="0" w:color="auto"/>
        <w:right w:val="none" w:sz="0" w:space="0" w:color="auto"/>
      </w:divBdr>
    </w:div>
    <w:div w:id="1890408910">
      <w:bodyDiv w:val="1"/>
      <w:marLeft w:val="0"/>
      <w:marRight w:val="0"/>
      <w:marTop w:val="0"/>
      <w:marBottom w:val="0"/>
      <w:divBdr>
        <w:top w:val="none" w:sz="0" w:space="0" w:color="auto"/>
        <w:left w:val="none" w:sz="0" w:space="0" w:color="auto"/>
        <w:bottom w:val="none" w:sz="0" w:space="0" w:color="auto"/>
        <w:right w:val="none" w:sz="0" w:space="0" w:color="auto"/>
      </w:divBdr>
    </w:div>
    <w:div w:id="1904244920">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36035880">
      <w:bodyDiv w:val="1"/>
      <w:marLeft w:val="0"/>
      <w:marRight w:val="0"/>
      <w:marTop w:val="0"/>
      <w:marBottom w:val="0"/>
      <w:divBdr>
        <w:top w:val="none" w:sz="0" w:space="0" w:color="auto"/>
        <w:left w:val="none" w:sz="0" w:space="0" w:color="auto"/>
        <w:bottom w:val="none" w:sz="0" w:space="0" w:color="auto"/>
        <w:right w:val="none" w:sz="0" w:space="0" w:color="auto"/>
      </w:divBdr>
      <w:divsChild>
        <w:div w:id="1540586397">
          <w:marLeft w:val="0"/>
          <w:marRight w:val="0"/>
          <w:marTop w:val="225"/>
          <w:marBottom w:val="0"/>
          <w:divBdr>
            <w:top w:val="none" w:sz="0" w:space="0" w:color="auto"/>
            <w:left w:val="none" w:sz="0" w:space="0" w:color="auto"/>
            <w:bottom w:val="none" w:sz="0" w:space="0" w:color="auto"/>
            <w:right w:val="none" w:sz="0" w:space="0" w:color="auto"/>
          </w:divBdr>
        </w:div>
      </w:divsChild>
    </w:div>
    <w:div w:id="21228429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tzner.com/fr/applications/batiment/acoustique-des-batiments/suspension-de-plancher" TargetMode="External"/><Relationship Id="rId13" Type="http://schemas.openxmlformats.org/officeDocument/2006/relationships/hyperlink" Target="https://www.youtube.com/watch?v=iogTUmxLcl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etzner.com/fr" TargetMode="External"/><Relationship Id="rId17" Type="http://schemas.openxmlformats.org/officeDocument/2006/relationships/hyperlink" Target="https://www.getzner.com/fr/produits/isotop" TargetMode="External"/><Relationship Id="rId2" Type="http://schemas.openxmlformats.org/officeDocument/2006/relationships/numbering" Target="numbering.xml"/><Relationship Id="rId16" Type="http://schemas.openxmlformats.org/officeDocument/2006/relationships/hyperlink" Target="https://www.getzner.com/fr/produits/sylodam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etzner.com/fr/presse/la-gamme-de-protection-contre-les-bruits-de-choc" TargetMode="External"/><Relationship Id="rId5" Type="http://schemas.openxmlformats.org/officeDocument/2006/relationships/webSettings" Target="webSettings.xml"/><Relationship Id="rId15" Type="http://schemas.openxmlformats.org/officeDocument/2006/relationships/hyperlink" Target="https://www.getzner.com/fr/produits/sylodyn" TargetMode="External"/><Relationship Id="rId10" Type="http://schemas.openxmlformats.org/officeDocument/2006/relationships/hyperlink" Target="https://www.getzner.com/fr/applications/batiment/acoustique-des-batiments/suspension-de-planche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etzner.com/fr/produits/sylomer" TargetMode="External"/><Relationship Id="rId14" Type="http://schemas.openxmlformats.org/officeDocument/2006/relationships/hyperlink" Target="https://www.getzner.com/fr/produits/sylomer"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9370723-8E95-4B34-A894-B55734A66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916</Words>
  <Characters>5775</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6678</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IKP</dc:creator>
  <cp:lastModifiedBy>Bumüller Laura</cp:lastModifiedBy>
  <cp:revision>5</cp:revision>
  <cp:lastPrinted>2021-01-25T08:57:00Z</cp:lastPrinted>
  <dcterms:created xsi:type="dcterms:W3CDTF">2021-02-01T14:38:00Z</dcterms:created>
  <dcterms:modified xsi:type="dcterms:W3CDTF">2021-02-03T12:56:00Z</dcterms:modified>
</cp:coreProperties>
</file>